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pPr>
        <w:ind w:left="240"/>
        <w:rPr>
          <w:b/>
          <w:bCs/>
          <w:sz w:val="30"/>
          <w:szCs w:val="30"/>
        </w:rPr>
      </w:pPr>
    </w:p>
    <w:p>
      <w:pPr>
        <w:ind w:left="240"/>
        <w:rPr>
          <w:b/>
          <w:bCs/>
          <w:sz w:val="30"/>
          <w:szCs w:val="30"/>
        </w:rPr>
      </w:pPr>
    </w:p>
    <w:p>
      <w:pPr>
        <w:ind w:left="240"/>
        <w:rPr>
          <w:b/>
          <w:bCs/>
          <w:sz w:val="30"/>
          <w:szCs w:val="30"/>
        </w:rPr>
      </w:pPr>
    </w:p>
    <w:p>
      <w:pPr>
        <w:ind w:left="240"/>
        <w:rPr>
          <w:b/>
          <w:bCs/>
          <w:sz w:val="30"/>
          <w:szCs w:val="30"/>
        </w:rPr>
      </w:pPr>
    </w:p>
    <w:p>
      <w:pPr>
        <w:ind w:left="240"/>
        <w:rPr>
          <w:rFonts w:eastAsia="方正小标宋简体" w:hint="eastAsia"/>
          <w:b/>
          <w:bCs/>
          <w:color w:val="034318"/>
          <w:sz w:val="48"/>
          <w:szCs w:val="48"/>
          <w:lang w:eastAsia="zh-CN"/>
        </w:rPr>
      </w:pPr>
      <w:r>
        <w:rPr>
          <w:rFonts w:eastAsia="方正小标宋简体"/>
          <w:b/>
          <w:bCs/>
          <w:color w:val="034318"/>
          <w:sz w:val="48"/>
          <w:szCs w:val="48"/>
        </w:rPr>
        <w:t>“中大逸码通行”预约管理平台</w:t>
      </w:r>
    </w:p>
    <w:p>
      <w:pPr>
        <w:ind w:left="240"/>
        <w:rPr>
          <w:rFonts w:eastAsia="方正小标宋简体"/>
          <w:b/>
          <w:bCs/>
          <w:color w:val="034318"/>
          <w:sz w:val="48"/>
          <w:szCs w:val="48"/>
        </w:rPr>
      </w:pPr>
      <w:r>
        <w:rPr>
          <w:rFonts w:eastAsia="方正小标宋简体"/>
          <w:b/>
          <w:bCs/>
          <w:color w:val="034318"/>
          <w:sz w:val="48"/>
          <w:szCs w:val="48"/>
        </w:rPr>
        <w:t>审核操作指引手册</w:t>
      </w:r>
    </w:p>
    <w:p>
      <w:pPr>
        <w:ind w:left="240"/>
        <w:rPr>
          <w:rFonts w:eastAsia="方正小标宋简体"/>
          <w:b/>
          <w:bCs/>
          <w:sz w:val="48"/>
          <w:szCs w:val="48"/>
        </w:rPr>
      </w:pPr>
    </w:p>
    <w:p>
      <w:pPr>
        <w:ind w:left="240"/>
        <w:rPr>
          <w:rFonts w:eastAsia="方正小标宋简体"/>
          <w:b/>
          <w:bCs/>
          <w:sz w:val="48"/>
          <w:szCs w:val="48"/>
        </w:rPr>
      </w:pPr>
    </w:p>
    <w:p>
      <w:pPr>
        <w:ind w:left="240"/>
        <w:rPr>
          <w:rFonts w:eastAsia="方正小标宋简体"/>
          <w:b/>
          <w:bCs/>
          <w:sz w:val="48"/>
          <w:szCs w:val="48"/>
        </w:rPr>
      </w:pPr>
      <w:r>
        <w:rPr>
          <w:rFonts w:eastAsia="方正小标宋简体"/>
          <w:b/>
          <w:bCs/>
          <w:sz w:val="48"/>
          <w:szCs w:val="48"/>
        </w:rPr>
        <w:drawing>
          <wp:inline distT="0" distB="0" distL="114300" distR="114300">
            <wp:extent cx="2229485" cy="2229485"/>
            <wp:effectExtent l="0" t="0" r="18415" b="18415"/>
            <wp:docPr id="5" name="图片 5" descr="小程序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1737" name="图片 5" descr="小程序二维码"/>
                    <pic:cNvPicPr>
                      <a:picLocks noChangeAspect="1"/>
                    </pic:cNvPicPr>
                  </pic:nvPicPr>
                  <pic:blipFill>
                    <a:blip xmlns:r="http://schemas.openxmlformats.org/officeDocument/2006/relationships" r:embed="rId5"/>
                    <a:stretch>
                      <a:fillRect/>
                    </a:stretch>
                  </pic:blipFill>
                  <pic:spPr>
                    <a:xfrm>
                      <a:off x="0" y="0"/>
                      <a:ext cx="2229485" cy="2229485"/>
                    </a:xfrm>
                    <a:prstGeom prst="rect">
                      <a:avLst/>
                    </a:prstGeom>
                  </pic:spPr>
                </pic:pic>
              </a:graphicData>
            </a:graphic>
          </wp:inline>
        </w:drawing>
      </w:r>
    </w:p>
    <w:p>
      <w:pPr>
        <w:ind w:left="240"/>
        <w:rPr>
          <w:rFonts w:eastAsia="方正小标宋简体"/>
          <w:b/>
          <w:bCs/>
          <w:sz w:val="48"/>
          <w:szCs w:val="48"/>
        </w:rPr>
      </w:pPr>
    </w:p>
    <w:p>
      <w:pPr>
        <w:ind w:left="240"/>
        <w:rPr>
          <w:rFonts w:eastAsia="方正小标宋简体"/>
          <w:b/>
          <w:bCs/>
          <w:sz w:val="48"/>
          <w:szCs w:val="48"/>
        </w:rPr>
      </w:pPr>
    </w:p>
    <w:p>
      <w:pPr>
        <w:ind w:left="240"/>
        <w:rPr>
          <w:rFonts w:eastAsia="楷体"/>
          <w:sz w:val="28"/>
          <w:szCs w:val="28"/>
        </w:rPr>
      </w:pPr>
      <w:r>
        <w:rPr>
          <w:rFonts w:eastAsia="楷体"/>
          <w:sz w:val="28"/>
          <w:szCs w:val="28"/>
        </w:rPr>
        <w:t>第1版</w:t>
      </w:r>
    </w:p>
    <w:p>
      <w:pPr>
        <w:ind w:left="240"/>
        <w:rPr>
          <w:rFonts w:eastAsia="楷体"/>
          <w:sz w:val="28"/>
          <w:szCs w:val="28"/>
        </w:rPr>
        <w:sectPr>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851" w:footer="992" w:gutter="0"/>
          <w:pgNumType w:fmt="numberInDash"/>
          <w:cols w:num="1" w:space="425"/>
          <w:docGrid w:type="lines" w:linePitch="312" w:charSpace="0"/>
        </w:sectPr>
      </w:pPr>
      <w:r>
        <w:rPr>
          <w:rFonts w:eastAsia="楷体"/>
          <w:sz w:val="28"/>
          <w:szCs w:val="28"/>
        </w:rPr>
        <w:t>2024年</w:t>
      </w:r>
      <w:r>
        <w:rPr>
          <w:rFonts w:eastAsia="楷体" w:hint="eastAsia"/>
          <w:sz w:val="28"/>
          <w:szCs w:val="28"/>
        </w:rPr>
        <w:t>6</w:t>
      </w:r>
      <w:r>
        <w:rPr>
          <w:rFonts w:eastAsia="楷体"/>
          <w:sz w:val="28"/>
          <w:szCs w:val="28"/>
        </w:rPr>
        <w:t>月</w:t>
      </w:r>
    </w:p>
    <w:p>
      <w:pPr>
        <w:ind w:left="240"/>
        <w:rPr>
          <w:rFonts w:eastAsia="方正小标宋简体"/>
          <w:b/>
          <w:bCs/>
          <w:color w:val="034318"/>
          <w:sz w:val="48"/>
          <w:szCs w:val="48"/>
        </w:rPr>
      </w:pPr>
      <w:r>
        <w:rPr>
          <w:rFonts w:eastAsia="方正小标宋简体"/>
          <w:b/>
          <w:bCs/>
          <w:color w:val="034318"/>
          <w:sz w:val="48"/>
          <w:szCs w:val="48"/>
        </w:rPr>
        <w:t>目  录</w:t>
      </w:r>
    </w:p>
    <w:p>
      <w:pPr>
        <w:ind w:left="240"/>
        <w:rPr>
          <w:rFonts w:eastAsia="方正小标宋简体"/>
          <w:b/>
          <w:bCs/>
          <w:color w:val="034318"/>
          <w:sz w:val="48"/>
          <w:szCs w:val="48"/>
        </w:rPr>
      </w:pP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前言</w:t>
      </w: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预约事项类型与基本流程</w:t>
      </w: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各类审核角色权限</w:t>
      </w: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用户登录与基本操作</w:t>
      </w: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公务来访审核流程</w:t>
      </w:r>
    </w:p>
    <w:p>
      <w:pPr>
        <w:numPr>
          <w:ilvl w:val="0"/>
          <w:numId w:val="2"/>
        </w:numPr>
        <w:ind w:left="240"/>
        <w:jc w:val="left"/>
        <w:rPr>
          <w:rFonts w:eastAsia="方正小标宋简体"/>
          <w:b/>
          <w:bCs/>
          <w:color w:val="034318"/>
          <w:sz w:val="48"/>
          <w:szCs w:val="48"/>
        </w:rPr>
      </w:pPr>
      <w:r>
        <w:rPr>
          <w:rFonts w:eastAsia="方正小标宋简体"/>
          <w:b/>
          <w:bCs/>
          <w:color w:val="034318"/>
          <w:sz w:val="48"/>
          <w:szCs w:val="48"/>
        </w:rPr>
        <w:t>教职工自主预约审核流程</w:t>
      </w:r>
    </w:p>
    <w:p>
      <w:pPr>
        <w:numPr>
          <w:ilvl w:val="0"/>
          <w:numId w:val="2"/>
        </w:numPr>
        <w:ind w:left="240"/>
        <w:jc w:val="left"/>
        <w:rPr>
          <w:rFonts w:eastAsia="方正小标宋简体"/>
          <w:b/>
          <w:bCs/>
          <w:color w:val="3B5F21" w:themeColor="accent4" w:themeShade="80"/>
          <w:sz w:val="48"/>
          <w:szCs w:val="48"/>
        </w:rPr>
      </w:pPr>
      <w:r>
        <w:rPr>
          <w:rFonts w:eastAsia="方正小标宋简体"/>
          <w:b/>
          <w:bCs/>
          <w:color w:val="034318"/>
          <w:sz w:val="48"/>
          <w:szCs w:val="48"/>
        </w:rPr>
        <w:t>学生自主预约审核流程</w:t>
      </w:r>
    </w:p>
    <w:p>
      <w:pPr>
        <w:numPr>
          <w:ilvl w:val="0"/>
          <w:numId w:val="2"/>
        </w:numPr>
        <w:ind w:left="240"/>
        <w:jc w:val="left"/>
        <w:rPr>
          <w:rFonts w:eastAsia="方正小标宋简体"/>
          <w:b/>
          <w:bCs/>
          <w:color w:val="034318"/>
          <w:sz w:val="48"/>
          <w:szCs w:val="48"/>
        </w:rPr>
        <w:sectPr>
          <w:pgSz w:w="11906" w:h="16838"/>
          <w:pgMar w:top="1440" w:right="1800" w:bottom="1440" w:left="1800" w:header="851" w:footer="992" w:gutter="0"/>
          <w:pgNumType w:fmt="numberInDash"/>
          <w:cols w:num="1" w:space="425"/>
          <w:docGrid w:type="lines" w:linePitch="312" w:charSpace="0"/>
        </w:sectPr>
      </w:pPr>
      <w:r>
        <w:rPr>
          <w:rFonts w:eastAsia="方正小标宋简体" w:hint="eastAsia"/>
          <w:b/>
          <w:bCs/>
          <w:color w:val="034318"/>
          <w:sz w:val="48"/>
          <w:szCs w:val="48"/>
        </w:rPr>
        <w:t>PC管理端审核操作指引</w:t>
      </w:r>
    </w:p>
    <w:p>
      <w:pPr>
        <w:ind w:left="0" w:leftChars="0"/>
        <w:rPr>
          <w:rFonts w:eastAsia="方正小标宋简体"/>
          <w:sz w:val="44"/>
          <w:szCs w:val="44"/>
        </w:rPr>
      </w:pPr>
      <w:r>
        <w:rPr>
          <w:rFonts w:eastAsia="方正小标宋简体"/>
          <w:sz w:val="44"/>
          <w:szCs w:val="44"/>
        </w:rPr>
        <w:t>一、前言</w:t>
      </w:r>
    </w:p>
    <w:p>
      <w:pPr>
        <w:ind w:left="0" w:leftChars="0"/>
        <w:jc w:val="both"/>
        <w:rPr>
          <w:rFonts w:eastAsia="仿宋_GB2312"/>
          <w:sz w:val="32"/>
          <w:szCs w:val="32"/>
        </w:rPr>
      </w:pPr>
    </w:p>
    <w:p>
      <w:pPr>
        <w:ind w:left="0" w:firstLine="560" w:leftChars="0" w:firstLineChars="200"/>
        <w:jc w:val="both"/>
        <w:rPr>
          <w:rFonts w:eastAsia="仿宋_GB2312"/>
          <w:sz w:val="28"/>
          <w:szCs w:val="28"/>
        </w:rPr>
        <w:sectPr>
          <w:pgSz w:w="11906" w:h="16838"/>
          <w:pgMar w:top="1440" w:right="1800" w:bottom="1440" w:left="1800" w:header="851" w:footer="992" w:gutter="0"/>
          <w:pgNumType w:fmt="numberInDash"/>
          <w:cols w:num="1" w:space="425"/>
          <w:docGrid w:type="lines" w:linePitch="312" w:charSpace="0"/>
        </w:sectPr>
      </w:pPr>
      <w:r>
        <w:rPr>
          <w:rFonts w:eastAsia="仿宋_GB2312"/>
          <w:sz w:val="28"/>
          <w:szCs w:val="28"/>
        </w:rPr>
        <w:t>感谢您使用“中大逸码通行”微信小程序，本小程序为校外人员车辆入校线上预约管理一体化平台，可为教学科研、业务往来、探亲访友等来访事项提供预约登记服务。根据不同的来访类型，预约申请将由相应的业务主管单位进行审核、备案，本指南为各类预约审核流程提供指引，请您先在进行相关审核操作前阅读本指南内容。</w:t>
      </w:r>
    </w:p>
    <w:p>
      <w:pPr>
        <w:numPr>
          <w:ilvl w:val="0"/>
          <w:numId w:val="3"/>
        </w:numPr>
        <w:ind w:left="0" w:leftChars="0"/>
        <w:rPr>
          <w:rFonts w:eastAsia="方正小标宋简体"/>
          <w:sz w:val="44"/>
          <w:szCs w:val="44"/>
        </w:rPr>
      </w:pPr>
      <w:r>
        <w:rPr>
          <w:rFonts w:eastAsia="方正小标宋简体"/>
          <w:sz w:val="44"/>
          <w:szCs w:val="44"/>
        </w:rPr>
        <w:t>预约事项类型及流程</w:t>
      </w:r>
    </w:p>
    <w:p>
      <w:pPr>
        <w:ind w:left="0" w:firstLine="480" w:leftChars="0" w:firstLineChars="200"/>
        <w:jc w:val="left"/>
        <w:rPr>
          <w:rFonts w:eastAsia="仿宋_GB2312"/>
        </w:rPr>
      </w:pPr>
      <w:r>
        <w:rPr>
          <w:rFonts w:eastAsia="仿宋_GB2312"/>
        </w:rPr>
        <w:t>在校师生可发起的校外人员入校预约事项分为以下三个类型：</w:t>
      </w:r>
    </w:p>
    <w:p>
      <w:pPr>
        <w:ind w:left="0" w:firstLine="480" w:leftChars="0" w:firstLineChars="200"/>
        <w:jc w:val="left"/>
        <w:rPr>
          <w:rFonts w:eastAsia="仿宋_GB2312"/>
          <w:b/>
          <w:bCs/>
        </w:rPr>
      </w:pPr>
      <w:r>
        <w:rPr>
          <w:rFonts w:eastAsia="仿宋_GB2312"/>
          <w:b/>
          <w:bCs/>
        </w:rPr>
        <w:t>1.【教职工自主预约校外人员入校】</w:t>
      </w:r>
    </w:p>
    <w:p>
      <w:pPr>
        <w:ind w:left="0" w:firstLine="480" w:leftChars="0" w:firstLineChars="200"/>
        <w:jc w:val="left"/>
        <w:rPr>
          <w:rFonts w:eastAsia="仿宋_GB2312"/>
        </w:rPr>
      </w:pPr>
      <w:r>
        <w:rPr>
          <w:rFonts w:eastAsia="仿宋_GB2312"/>
        </w:rPr>
        <w:t>校本部教职工（含离退休）可自主发起3日内校外人员入校预约，每名教职工可预约每日</w:t>
      </w:r>
      <w:r>
        <w:rPr>
          <w:rFonts w:eastAsia="仿宋_GB2312"/>
          <w:b/>
          <w:bCs/>
        </w:rPr>
        <w:t>不超过3名校外人员</w:t>
      </w:r>
      <w:r>
        <w:rPr>
          <w:rFonts w:eastAsia="仿宋_GB2312"/>
        </w:rPr>
        <w:t>入校。预约申请无需</w:t>
      </w:r>
      <w:r>
        <w:rPr>
          <w:rFonts w:eastAsia="仿宋_GB2312" w:hint="eastAsia"/>
          <w:lang w:val="en-US" w:eastAsia="zh-CN"/>
        </w:rPr>
        <w:t>人工</w:t>
      </w:r>
      <w:r>
        <w:rPr>
          <w:rFonts w:eastAsia="仿宋_GB2312"/>
        </w:rPr>
        <w:t>审核，</w:t>
      </w:r>
      <w:r>
        <w:rPr>
          <w:rFonts w:eastAsia="仿宋_GB2312" w:hint="eastAsia"/>
          <w:lang w:val="en-US" w:eastAsia="zh-CN"/>
        </w:rPr>
        <w:t>经系统备案后</w:t>
      </w:r>
      <w:r>
        <w:rPr>
          <w:rFonts w:eastAsia="仿宋_GB2312" w:hint="eastAsia"/>
        </w:rPr>
        <w:t>，</w:t>
      </w:r>
      <w:r>
        <w:rPr>
          <w:rFonts w:eastAsia="仿宋_GB2312"/>
        </w:rPr>
        <w:t>来访人可登录“中大逸码通行”微信小程序调取入校凭证二维码。</w:t>
      </w:r>
    </w:p>
    <w:p>
      <w:pPr>
        <w:ind w:left="0" w:firstLine="480" w:leftChars="0" w:firstLineChars="200"/>
        <w:jc w:val="left"/>
        <w:rPr>
          <w:rFonts w:eastAsia="仿宋_GB2312"/>
          <w:b/>
          <w:bCs/>
        </w:rPr>
      </w:pPr>
      <w:r>
        <w:rPr>
          <w:rFonts w:eastAsia="仿宋_GB2312"/>
          <w:b/>
          <w:bCs/>
        </w:rPr>
        <w:t>2.【在校学生自主预约校外人员】</w:t>
      </w:r>
    </w:p>
    <w:p>
      <w:pPr>
        <w:ind w:left="0" w:firstLine="480" w:leftChars="0" w:firstLineChars="200"/>
        <w:jc w:val="left"/>
        <w:rPr>
          <w:rFonts w:eastAsia="仿宋_GB2312"/>
        </w:rPr>
      </w:pPr>
      <w:r>
        <w:rPr>
          <w:rFonts w:eastAsia="仿宋_GB2312"/>
        </w:rPr>
        <w:t>在校学生可自主发起3日内校外人员入校预约，每名学生可预约每日</w:t>
      </w:r>
      <w:r>
        <w:rPr>
          <w:rFonts w:eastAsia="仿宋_GB2312"/>
          <w:b/>
          <w:bCs/>
        </w:rPr>
        <w:t>不超过3名校外人员</w:t>
      </w:r>
      <w:r>
        <w:rPr>
          <w:rFonts w:eastAsia="仿宋_GB2312"/>
        </w:rPr>
        <w:t>入校。预约申请由培养单位辅导员进行审核通过，经</w:t>
      </w:r>
      <w:r>
        <w:rPr>
          <w:rFonts w:eastAsia="仿宋_GB2312" w:hint="eastAsia"/>
          <w:lang w:val="en-US" w:eastAsia="zh-CN"/>
        </w:rPr>
        <w:t>系统备案</w:t>
      </w:r>
      <w:r>
        <w:rPr>
          <w:rFonts w:eastAsia="仿宋_GB2312"/>
        </w:rPr>
        <w:t>后，来访人可登录“中大逸码通行”微信小程序调取入校凭证二维码。</w:t>
      </w:r>
    </w:p>
    <w:p>
      <w:pPr>
        <w:ind w:left="0" w:firstLine="480" w:leftChars="0" w:firstLineChars="200"/>
        <w:jc w:val="left"/>
        <w:rPr>
          <w:rFonts w:eastAsia="仿宋_GB2312"/>
          <w:b/>
          <w:bCs/>
        </w:rPr>
      </w:pPr>
      <w:r>
        <w:rPr>
          <w:rFonts w:eastAsia="仿宋_GB2312"/>
          <w:b/>
          <w:bCs/>
        </w:rPr>
        <w:t>3.【公务来访】</w:t>
      </w:r>
    </w:p>
    <w:p>
      <w:pPr>
        <w:ind w:left="0" w:firstLine="480" w:leftChars="0" w:firstLineChars="200"/>
        <w:jc w:val="left"/>
        <w:rPr>
          <w:rFonts w:eastAsia="仿宋_GB2312"/>
        </w:rPr>
        <w:sectPr>
          <w:pgSz w:w="11906" w:h="16838"/>
          <w:pgMar w:top="1440" w:right="1800" w:bottom="1440" w:left="1800" w:header="851" w:footer="992" w:gutter="0"/>
          <w:pgNumType w:fmt="numberInDash"/>
          <w:cols w:num="1" w:space="425"/>
          <w:docGrid w:type="lines" w:linePitch="312" w:charSpace="0"/>
        </w:sectPr>
      </w:pPr>
      <w:r>
        <w:rPr>
          <w:rFonts w:eastAsia="仿宋_GB2312"/>
        </w:rPr>
        <w:t>在校教职工因工作联系、业务往来等需要，可发起校外人员车辆入校预约申请。预约申请由所在单位（院系）审核人进行审核，</w:t>
      </w:r>
      <w:r>
        <w:rPr>
          <w:rFonts w:eastAsia="仿宋_GB2312" w:hint="eastAsia"/>
          <w:lang w:val="en-US" w:eastAsia="zh-CN"/>
        </w:rPr>
        <w:t>根据来访事由不同，经系统备案或经保卫处审核</w:t>
      </w:r>
      <w:r>
        <w:rPr>
          <w:rFonts w:eastAsia="仿宋_GB2312"/>
        </w:rPr>
        <w:t>，</w:t>
      </w:r>
      <w:r>
        <w:rPr>
          <w:rFonts w:eastAsia="仿宋_GB2312" w:hint="eastAsia"/>
          <w:lang w:val="en-US" w:eastAsia="zh-CN"/>
        </w:rPr>
        <w:t>通过后</w:t>
      </w:r>
      <w:r>
        <w:rPr>
          <w:rFonts w:eastAsia="仿宋_GB2312"/>
        </w:rPr>
        <w:t>来访人可登录“中大逸码通行”微信小程序调取入校凭证二维码。</w:t>
      </w:r>
    </w:p>
    <w:p>
      <w:pPr>
        <w:numPr>
          <w:ilvl w:val="0"/>
          <w:numId w:val="3"/>
        </w:numPr>
        <w:ind w:left="0" w:leftChars="0"/>
        <w:rPr>
          <w:rFonts w:eastAsia="方正小标宋简体"/>
          <w:sz w:val="44"/>
          <w:szCs w:val="44"/>
        </w:rPr>
      </w:pPr>
      <w:r>
        <w:rPr>
          <w:rFonts w:eastAsia="方正小标宋简体"/>
          <w:sz w:val="44"/>
          <w:szCs w:val="44"/>
        </w:rPr>
        <w:t>各类审核角色权限</w:t>
      </w:r>
    </w:p>
    <w:p>
      <w:pPr>
        <w:ind w:left="0" w:firstLine="480" w:leftChars="0" w:firstLineChars="200"/>
        <w:jc w:val="left"/>
        <w:rPr>
          <w:rFonts w:eastAsia="仿宋_GB2312"/>
        </w:rPr>
      </w:pPr>
      <w:r>
        <w:rPr>
          <w:rFonts w:eastAsia="仿宋_GB2312"/>
        </w:rPr>
        <w:t>根据来访事项类型的不同，系统为申请流程的各环节配置了不同的审核角色，</w:t>
      </w:r>
    </w:p>
    <w:p>
      <w:pPr>
        <w:ind w:left="0" w:leftChars="0"/>
        <w:jc w:val="left"/>
        <w:rPr>
          <w:rFonts w:eastAsia="仿宋_GB2312"/>
        </w:rPr>
      </w:pPr>
      <w:r>
        <w:rPr>
          <w:rFonts w:eastAsia="仿宋_GB2312"/>
        </w:rPr>
        <w:t>1.【单位（院系）审核人】</w:t>
      </w:r>
    </w:p>
    <w:p>
      <w:pPr>
        <w:ind w:left="0" w:firstLine="480" w:leftChars="0" w:firstLineChars="200"/>
        <w:jc w:val="left"/>
        <w:rPr>
          <w:rFonts w:eastAsia="仿宋_GB2312"/>
        </w:rPr>
      </w:pPr>
      <w:r>
        <w:rPr>
          <w:rFonts w:eastAsia="仿宋_GB2312"/>
        </w:rPr>
        <w:t>负责审核所在二级单位教职工所发起的日常公务来访事项的预约申请。该审核角色的初始配置与原USC“校外人员车辆入校申请”流程的二级单位审核人相同，一般为各单位（院系）的综合科主管或党政办主任，如遇单位岗位或分工调整，可申请调换。</w:t>
      </w:r>
    </w:p>
    <w:p>
      <w:pPr>
        <w:ind w:left="0" w:leftChars="0"/>
        <w:jc w:val="left"/>
        <w:rPr>
          <w:rFonts w:eastAsia="仿宋_GB2312"/>
        </w:rPr>
      </w:pPr>
      <w:r>
        <w:rPr>
          <w:rFonts w:eastAsia="仿宋_GB2312"/>
        </w:rPr>
        <w:t>2.【培养单位辅导员】</w:t>
      </w:r>
    </w:p>
    <w:p>
      <w:pPr>
        <w:ind w:left="0" w:firstLine="480" w:leftChars="0" w:firstLineChars="200"/>
        <w:jc w:val="left"/>
        <w:rPr>
          <w:rFonts w:eastAsia="仿宋_GB2312"/>
        </w:rPr>
      </w:pPr>
      <w:r>
        <w:rPr>
          <w:rFonts w:eastAsia="仿宋_GB2312"/>
        </w:rPr>
        <w:t>负责审核所在培养单位学生所发起的校外人员预约申请。该审核角色根据学工系统数据为各培养单位辅导员自动配置，无需人工设置。</w:t>
      </w:r>
    </w:p>
    <w:p>
      <w:pPr>
        <w:ind w:left="0" w:leftChars="0"/>
        <w:jc w:val="left"/>
        <w:rPr>
          <w:rFonts w:eastAsia="仿宋_GB2312"/>
        </w:rPr>
      </w:pPr>
      <w:r>
        <w:rPr>
          <w:rFonts w:eastAsia="仿宋_GB2312" w:hint="eastAsia"/>
          <w:lang w:val="en-US" w:eastAsia="zh-CN"/>
        </w:rPr>
        <w:t>3</w:t>
      </w:r>
      <w:r>
        <w:rPr>
          <w:rFonts w:eastAsia="仿宋_GB2312"/>
        </w:rPr>
        <w:t>.【党委学生工作部审核人】</w:t>
      </w:r>
    </w:p>
    <w:p>
      <w:pPr>
        <w:ind w:left="0" w:firstLine="480" w:leftChars="0" w:firstLineChars="200"/>
        <w:jc w:val="left"/>
        <w:rPr>
          <w:rFonts w:eastAsia="仿宋_GB2312"/>
        </w:rPr>
      </w:pPr>
      <w:r>
        <w:rPr>
          <w:rFonts w:eastAsia="仿宋_GB2312"/>
        </w:rPr>
        <w:t>可查看全校在校学生所发起的校外人员入校预约申请，无审批权限。该角色由后台人工配置，如遇岗位或分工调整，可申请调换。</w:t>
      </w:r>
    </w:p>
    <w:p>
      <w:pPr>
        <w:ind w:left="0" w:leftChars="0"/>
        <w:jc w:val="left"/>
        <w:rPr>
          <w:rFonts w:eastAsia="仿宋_GB2312"/>
        </w:rPr>
      </w:pPr>
      <w:r>
        <w:rPr>
          <w:rFonts w:eastAsia="仿宋_GB2312" w:hint="eastAsia"/>
          <w:lang w:val="en-US" w:eastAsia="zh-CN"/>
        </w:rPr>
        <w:t>4</w:t>
      </w:r>
      <w:r>
        <w:rPr>
          <w:rFonts w:eastAsia="仿宋_GB2312"/>
        </w:rPr>
        <w:t>.【国际合作与交流处审核人】</w:t>
      </w:r>
    </w:p>
    <w:p>
      <w:pPr>
        <w:numPr>
          <w:ilvl w:val="255"/>
          <w:numId w:val="0"/>
        </w:numPr>
        <w:ind w:left="0" w:firstLine="480" w:leftChars="0" w:firstLineChars="200"/>
        <w:jc w:val="left"/>
        <w:rPr>
          <w:rFonts w:eastAsia="仿宋_GB2312"/>
        </w:rPr>
      </w:pPr>
      <w:r>
        <w:rPr>
          <w:rFonts w:eastAsia="仿宋_GB2312"/>
        </w:rPr>
        <w:t>可查看全校涉外公务来访事项预约申请，无审批权限。该角色由后台人工配置，如遇岗位或分工调整，可申请调换。</w:t>
      </w:r>
    </w:p>
    <w:p>
      <w:pPr>
        <w:numPr>
          <w:ilvl w:val="0"/>
          <w:numId w:val="0"/>
        </w:numPr>
        <w:jc w:val="left"/>
        <w:rPr>
          <w:rFonts w:eastAsia="仿宋_GB2312" w:hint="eastAsia"/>
          <w:lang w:val="en-US" w:eastAsia="zh-CN"/>
        </w:rPr>
      </w:pPr>
      <w:r>
        <w:rPr>
          <w:rFonts w:ascii="Times New Roman" w:eastAsia="仿宋_GB2312" w:hAnsi="Times New Roman" w:cs="Times New Roman" w:hint="eastAsia"/>
          <w:kern w:val="2"/>
          <w:sz w:val="24"/>
          <w:szCs w:val="24"/>
          <w:lang w:val="en-US" w:eastAsia="zh-CN" w:bidi="ar-SA"/>
        </w:rPr>
        <w:t>5.</w:t>
      </w:r>
      <w:r>
        <w:rPr>
          <w:rFonts w:eastAsia="仿宋_GB2312" w:hint="eastAsia"/>
          <w:lang w:val="en-US" w:eastAsia="zh-CN"/>
        </w:rPr>
        <w:t>【保卫处管理员】</w:t>
      </w:r>
    </w:p>
    <w:p>
      <w:pPr>
        <w:numPr>
          <w:numId w:val="0"/>
        </w:numPr>
        <w:ind w:firstLine="480" w:firstLineChars="200"/>
        <w:jc w:val="left"/>
        <w:rPr>
          <w:rFonts w:eastAsia="仿宋_GB2312" w:hint="default"/>
          <w:lang w:val="en-US" w:eastAsia="zh-CN"/>
        </w:rPr>
      </w:pPr>
      <w:r>
        <w:rPr>
          <w:rFonts w:eastAsia="仿宋_GB2312" w:hint="eastAsia"/>
          <w:lang w:val="en-US" w:eastAsia="zh-CN"/>
        </w:rPr>
        <w:t>负责审核公务来访预约申请中需经保卫处审核的事项（如需上传审批文件的事项、大中型车辆入校预约</w:t>
      </w:r>
      <w:bookmarkStart w:id="0" w:name="_GoBack"/>
      <w:bookmarkEnd w:id="0"/>
      <w:r>
        <w:rPr>
          <w:rFonts w:eastAsia="仿宋_GB2312" w:hint="eastAsia"/>
          <w:lang w:val="en-US" w:eastAsia="zh-CN"/>
        </w:rPr>
        <w:t>）。</w:t>
      </w:r>
    </w:p>
    <w:p>
      <w:pPr>
        <w:ind w:left="240"/>
        <w:rPr>
          <w:rFonts w:eastAsia="仿宋_GB2312"/>
        </w:rPr>
      </w:pPr>
      <w:r>
        <w:rPr>
          <w:rFonts w:eastAsia="仿宋_GB2312"/>
        </w:rPr>
        <w:br w:type="page"/>
      </w:r>
    </w:p>
    <w:p>
      <w:pPr>
        <w:numPr>
          <w:ilvl w:val="0"/>
          <w:numId w:val="3"/>
        </w:numPr>
        <w:ind w:left="0" w:leftChars="0"/>
        <w:rPr>
          <w:rFonts w:eastAsia="方正小标宋简体"/>
          <w:sz w:val="44"/>
          <w:szCs w:val="44"/>
        </w:rPr>
      </w:pPr>
      <w:r>
        <w:rPr>
          <w:rFonts w:eastAsia="方正小标宋简体"/>
          <w:sz w:val="44"/>
          <w:szCs w:val="44"/>
        </w:rPr>
        <w:t>用户登录与基本操作</w:t>
      </w:r>
    </w:p>
    <w:p>
      <w:pPr>
        <w:ind w:left="0" w:leftChars="0"/>
        <w:jc w:val="both"/>
        <w:rPr>
          <w:rFonts w:eastAsia="黑体"/>
          <w:sz w:val="32"/>
          <w:szCs w:val="32"/>
        </w:rPr>
      </w:pPr>
      <w:r>
        <w:rPr>
          <w:rFonts w:eastAsia="黑体"/>
          <w:sz w:val="32"/>
          <w:szCs w:val="32"/>
        </w:rPr>
        <w:t>第一步  进入小程序</w:t>
      </w:r>
    </w:p>
    <w:p>
      <w:pPr>
        <w:ind w:left="0" w:firstLine="480" w:leftChars="0" w:firstLineChars="200"/>
        <w:jc w:val="both"/>
        <w:rPr>
          <w:rFonts w:eastAsia="仿宋_GB2312" w:hint="eastAsia"/>
        </w:rPr>
      </w:pPr>
      <w:r>
        <w:rPr>
          <w:rFonts w:eastAsia="仿宋_GB2312"/>
        </w:rPr>
        <w:t>教职工请使用中大企业微信，通过“工作台”进入“逸码通行”应用。</w:t>
      </w:r>
    </w:p>
    <w:p>
      <w:pPr>
        <w:ind w:left="0" w:firstLine="560" w:leftChars="0" w:firstLineChars="200"/>
        <w:jc w:val="both"/>
        <w:rPr>
          <w:rFonts w:eastAsia="仿宋_GB2312" w:hint="eastAsia"/>
        </w:rPr>
      </w:pPr>
      <w:r>
        <w:rPr>
          <w:rFonts w:eastAsia="仿宋_GB2312"/>
          <w:sz w:val="28"/>
          <w:szCs w:val="28"/>
        </w:rPr>
        <w:drawing>
          <wp:inline distT="0" distB="0" distL="0" distR="0">
            <wp:extent cx="2207260" cy="47771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347" name="图片 10"/>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7503" cy="4777105"/>
                    </a:xfrm>
                    <a:prstGeom prst="rect">
                      <a:avLst/>
                    </a:prstGeom>
                    <a:noFill/>
                    <a:ln>
                      <a:noFill/>
                    </a:ln>
                  </pic:spPr>
                </pic:pic>
              </a:graphicData>
            </a:graphic>
          </wp:inline>
        </w:drawing>
      </w:r>
    </w:p>
    <w:p>
      <w:pPr>
        <w:ind w:left="0" w:firstLine="480" w:leftChars="0" w:firstLineChars="200"/>
        <w:jc w:val="both"/>
        <w:rPr>
          <w:rFonts w:eastAsia="仿宋_GB2312"/>
        </w:rPr>
      </w:pPr>
      <w:r>
        <w:rPr>
          <w:rFonts w:eastAsia="仿宋_GB2312"/>
        </w:rPr>
        <w:t>如您使用微信操作，请搜索“中大逸码通行”或扫描二维码进入小程序，点击“去登录”并进行手机号码授权。</w:t>
      </w:r>
    </w:p>
    <w:p>
      <w:pPr>
        <w:ind w:left="240"/>
      </w:pPr>
      <w:r>
        <w:drawing>
          <wp:inline distT="0" distB="0" distL="114300" distR="114300">
            <wp:extent cx="1876425" cy="4060825"/>
            <wp:effectExtent l="0" t="0" r="1333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36209" name="图片 1"/>
                    <pic:cNvPicPr>
                      <a:picLocks noChangeAspect="1"/>
                    </pic:cNvPicPr>
                  </pic:nvPicPr>
                  <pic:blipFill>
                    <a:blip xmlns:r="http://schemas.openxmlformats.org/officeDocument/2006/relationships" r:embed="rId13"/>
                    <a:stretch>
                      <a:fillRect/>
                    </a:stretch>
                  </pic:blipFill>
                  <pic:spPr>
                    <a:xfrm>
                      <a:off x="0" y="0"/>
                      <a:ext cx="1876425" cy="4060825"/>
                    </a:xfrm>
                    <a:prstGeom prst="rect">
                      <a:avLst/>
                    </a:prstGeom>
                    <a:noFill/>
                    <a:ln>
                      <a:noFill/>
                    </a:ln>
                  </pic:spPr>
                </pic:pic>
              </a:graphicData>
            </a:graphic>
          </wp:inline>
        </w:drawing>
      </w:r>
      <w:r>
        <w:drawing>
          <wp:inline distT="0" distB="0" distL="114300" distR="114300">
            <wp:extent cx="1878330" cy="4066540"/>
            <wp:effectExtent l="0" t="0" r="11430" b="25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9496" name="图片 3"/>
                    <pic:cNvPicPr>
                      <a:picLocks noChangeAspect="1"/>
                    </pic:cNvPicPr>
                  </pic:nvPicPr>
                  <pic:blipFill>
                    <a:blip xmlns:r="http://schemas.openxmlformats.org/officeDocument/2006/relationships" r:embed="rId14"/>
                    <a:stretch>
                      <a:fillRect/>
                    </a:stretch>
                  </pic:blipFill>
                  <pic:spPr>
                    <a:xfrm>
                      <a:off x="0" y="0"/>
                      <a:ext cx="1878330" cy="4066540"/>
                    </a:xfrm>
                    <a:prstGeom prst="rect">
                      <a:avLst/>
                    </a:prstGeom>
                    <a:noFill/>
                    <a:ln>
                      <a:noFill/>
                    </a:ln>
                  </pic:spPr>
                </pic:pic>
              </a:graphicData>
            </a:graphic>
          </wp:inline>
        </w:drawing>
      </w:r>
    </w:p>
    <w:p>
      <w:pPr>
        <w:ind w:left="240"/>
      </w:pPr>
      <w:r>
        <w:br w:type="page"/>
      </w:r>
    </w:p>
    <w:p>
      <w:pPr>
        <w:ind w:left="0" w:leftChars="0"/>
        <w:jc w:val="both"/>
        <w:rPr>
          <w:rFonts w:eastAsia="黑体"/>
          <w:sz w:val="32"/>
          <w:szCs w:val="32"/>
        </w:rPr>
      </w:pPr>
      <w:r>
        <w:rPr>
          <w:rFonts w:eastAsia="黑体"/>
          <w:sz w:val="32"/>
          <w:szCs w:val="32"/>
        </w:rPr>
        <w:t>第二步  完善个人信息</w:t>
      </w:r>
    </w:p>
    <w:p>
      <w:pPr>
        <w:ind w:left="0" w:firstLine="480" w:leftChars="0" w:firstLineChars="200"/>
        <w:jc w:val="both"/>
        <w:rPr>
          <w:rFonts w:eastAsia="仿宋_GB2312"/>
        </w:rPr>
      </w:pPr>
      <w:r>
        <w:rPr>
          <w:rFonts w:eastAsia="仿宋_GB2312"/>
        </w:rPr>
        <w:t>如您使用企业微信进入应用，系统可自动识别您的身份信息，无需</w:t>
      </w:r>
      <w:r>
        <w:rPr>
          <w:rFonts w:eastAsia="仿宋_GB2312" w:hint="eastAsia"/>
        </w:rPr>
        <w:t>进行信息填写</w:t>
      </w:r>
      <w:r>
        <w:rPr>
          <w:rFonts w:eastAsia="仿宋_GB2312"/>
        </w:rPr>
        <w:t>操作。</w:t>
      </w:r>
    </w:p>
    <w:p>
      <w:pPr>
        <w:ind w:left="0" w:firstLine="480" w:leftChars="0" w:firstLineChars="200"/>
        <w:jc w:val="both"/>
        <w:rPr>
          <w:rFonts w:eastAsia="仿宋_GB2312"/>
        </w:rPr>
      </w:pPr>
      <w:r>
        <w:rPr>
          <w:rFonts w:eastAsia="仿宋_GB2312"/>
        </w:rPr>
        <w:t>如您使用微信小程序，需先完成手机号码授权，登录后系统自动显示您的真实姓名、身份类型等。请您填写证件号码进行身份核验，确保您当前填写的证件信息与学校人力资源管理系统所登记的信息一致。</w:t>
      </w:r>
    </w:p>
    <w:p>
      <w:pPr>
        <w:ind w:left="0" w:leftChars="0"/>
      </w:pPr>
      <w:r>
        <w:drawing>
          <wp:inline distT="0" distB="0" distL="114300" distR="114300">
            <wp:extent cx="2444115" cy="5293995"/>
            <wp:effectExtent l="0" t="0" r="13335"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8110" name="图片 1"/>
                    <pic:cNvPicPr>
                      <a:picLocks noChangeAspect="1"/>
                    </pic:cNvPicPr>
                  </pic:nvPicPr>
                  <pic:blipFill>
                    <a:blip xmlns:r="http://schemas.openxmlformats.org/officeDocument/2006/relationships" r:embed="rId15"/>
                    <a:stretch>
                      <a:fillRect/>
                    </a:stretch>
                  </pic:blipFill>
                  <pic:spPr>
                    <a:xfrm>
                      <a:off x="0" y="0"/>
                      <a:ext cx="2444115" cy="5293995"/>
                    </a:xfrm>
                    <a:prstGeom prst="rect">
                      <a:avLst/>
                    </a:prstGeom>
                    <a:noFill/>
                    <a:ln>
                      <a:noFill/>
                    </a:ln>
                  </pic:spPr>
                </pic:pic>
              </a:graphicData>
            </a:graphic>
          </wp:inline>
        </w:drawing>
      </w:r>
    </w:p>
    <w:p>
      <w:pPr>
        <w:ind w:left="240"/>
      </w:pPr>
      <w:r>
        <w:br w:type="page"/>
      </w:r>
    </w:p>
    <w:p>
      <w:pPr>
        <w:ind w:left="0" w:leftChars="0"/>
        <w:jc w:val="left"/>
        <w:rPr>
          <w:rFonts w:eastAsia="黑体"/>
          <w:sz w:val="32"/>
          <w:szCs w:val="32"/>
        </w:rPr>
      </w:pPr>
      <w:r>
        <w:rPr>
          <w:rFonts w:eastAsia="黑体"/>
          <w:sz w:val="32"/>
          <w:szCs w:val="32"/>
        </w:rPr>
        <w:t>第三步  进入小程序</w:t>
      </w:r>
    </w:p>
    <w:p>
      <w:pPr>
        <w:ind w:left="0" w:firstLine="480" w:leftChars="0" w:firstLineChars="200"/>
        <w:jc w:val="both"/>
        <w:rPr>
          <w:rFonts w:eastAsia="仿宋_GB2312"/>
        </w:rPr>
      </w:pPr>
      <w:r>
        <w:rPr>
          <w:rFonts w:eastAsia="仿宋_GB2312"/>
        </w:rPr>
        <w:t>完成登录后进入首页后，根据您当前的审核角色，首页【事务办理情况】栏会显示您当前的待办事项和已办事项。</w:t>
      </w:r>
    </w:p>
    <w:p>
      <w:pPr>
        <w:ind w:left="0" w:firstLine="480" w:leftChars="0" w:firstLineChars="200"/>
        <w:jc w:val="both"/>
        <w:rPr>
          <w:rFonts w:eastAsia="仿宋_GB2312"/>
        </w:rPr>
      </w:pPr>
      <w:r>
        <w:rPr>
          <w:rFonts w:eastAsia="仿宋_GB2312"/>
        </w:rPr>
        <w:t>点击【审批待办】，可查看当前审核角色的待办事项，在相应详情页面进行审核操作；并可查看当前审核角色已办理的预约事项。</w:t>
      </w:r>
    </w:p>
    <w:p>
      <w:pPr>
        <w:ind w:left="0" w:firstLine="480" w:leftChars="0" w:firstLineChars="200"/>
        <w:jc w:val="both"/>
        <w:rPr>
          <w:rFonts w:eastAsia="仿宋_GB2312"/>
        </w:rPr>
      </w:pPr>
      <w:r>
        <w:rPr>
          <w:rFonts w:eastAsia="仿宋_GB2312"/>
        </w:rPr>
        <w:t>点击【我的办理】，可查看本人所发起的预约申请。</w:t>
      </w:r>
    </w:p>
    <w:p>
      <w:pPr>
        <w:ind w:left="0" w:leftChars="0"/>
      </w:pPr>
      <w:r>
        <w:drawing>
          <wp:inline distT="0" distB="0" distL="114300" distR="114300">
            <wp:extent cx="1793240" cy="3883660"/>
            <wp:effectExtent l="0" t="0" r="5080" b="254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6234" name="图片 4"/>
                    <pic:cNvPicPr>
                      <a:picLocks noChangeAspect="1"/>
                    </pic:cNvPicPr>
                  </pic:nvPicPr>
                  <pic:blipFill>
                    <a:blip xmlns:r="http://schemas.openxmlformats.org/officeDocument/2006/relationships" r:embed="rId16"/>
                    <a:stretch>
                      <a:fillRect/>
                    </a:stretch>
                  </pic:blipFill>
                  <pic:spPr>
                    <a:xfrm>
                      <a:off x="0" y="0"/>
                      <a:ext cx="1793240" cy="3883660"/>
                    </a:xfrm>
                    <a:prstGeom prst="rect">
                      <a:avLst/>
                    </a:prstGeom>
                    <a:noFill/>
                    <a:ln>
                      <a:noFill/>
                    </a:ln>
                  </pic:spPr>
                </pic:pic>
              </a:graphicData>
            </a:graphic>
          </wp:inline>
        </w:drawing>
      </w:r>
    </w:p>
    <w:p>
      <w:pPr>
        <w:ind w:left="0" w:leftChars="0"/>
        <w:jc w:val="left"/>
      </w:pPr>
    </w:p>
    <w:p>
      <w:pPr>
        <w:ind w:left="240"/>
      </w:pPr>
      <w:r>
        <w:br w:type="page"/>
      </w:r>
    </w:p>
    <w:p>
      <w:pPr>
        <w:ind w:left="0" w:leftChars="0"/>
        <w:jc w:val="left"/>
        <w:rPr>
          <w:rFonts w:eastAsia="黑体"/>
          <w:sz w:val="32"/>
          <w:szCs w:val="32"/>
        </w:rPr>
      </w:pPr>
      <w:r>
        <w:rPr>
          <w:rFonts w:eastAsia="黑体"/>
          <w:sz w:val="32"/>
          <w:szCs w:val="32"/>
        </w:rPr>
        <w:t>第四步  审</w:t>
      </w:r>
      <w:r>
        <w:rPr>
          <w:rFonts w:eastAsia="黑体" w:hint="eastAsia"/>
          <w:sz w:val="32"/>
          <w:szCs w:val="32"/>
        </w:rPr>
        <w:t>核</w:t>
      </w:r>
      <w:r>
        <w:rPr>
          <w:rFonts w:eastAsia="黑体"/>
          <w:sz w:val="32"/>
          <w:szCs w:val="32"/>
        </w:rPr>
        <w:t>操作</w:t>
      </w:r>
    </w:p>
    <w:p>
      <w:pPr>
        <w:numPr>
          <w:ilvl w:val="0"/>
          <w:numId w:val="4"/>
        </w:numPr>
        <w:ind w:left="0" w:firstLine="480" w:leftChars="0" w:firstLineChars="200"/>
        <w:jc w:val="both"/>
        <w:rPr>
          <w:rFonts w:eastAsia="仿宋_GB2312"/>
        </w:rPr>
      </w:pPr>
      <w:r>
        <w:rPr>
          <w:rFonts w:eastAsia="仿宋_GB2312"/>
        </w:rPr>
        <w:t>在【审批待办】页面中，审核人可在当前角色权限范围内，单条或批量对待办的预约申请进行以下审核操作：</w:t>
      </w:r>
    </w:p>
    <w:p>
      <w:pPr>
        <w:pStyle w:val="ListParagraph"/>
        <w:ind w:left="0" w:firstLine="0" w:leftChars="0" w:firstLineChars="0"/>
        <w:jc w:val="both"/>
        <w:rPr>
          <w:rFonts w:eastAsia="仿宋_GB2312"/>
        </w:rPr>
      </w:pPr>
      <w:r>
        <w:rPr>
          <w:rFonts w:eastAsia="仿宋_GB2312"/>
        </w:rPr>
        <w:t>【通过】：预约申请符合规定，流程办结或流转至下一审核人。</w:t>
      </w:r>
    </w:p>
    <w:p>
      <w:pPr>
        <w:pStyle w:val="ListParagraph"/>
        <w:ind w:left="0" w:firstLine="0" w:leftChars="0" w:firstLineChars="0"/>
        <w:jc w:val="both"/>
        <w:rPr>
          <w:rFonts w:eastAsia="仿宋_GB2312"/>
        </w:rPr>
      </w:pPr>
      <w:r>
        <w:rPr>
          <w:rFonts w:eastAsia="仿宋_GB2312"/>
        </w:rPr>
        <w:t>【部分通过】：预约申请中部分信息不符合申请条件（如校内交通管制等不允许车辆入校的临时情况），可仅通过人员但不通过车辆的申请。</w:t>
      </w:r>
    </w:p>
    <w:p>
      <w:pPr>
        <w:pStyle w:val="ListParagraph"/>
        <w:ind w:left="0" w:firstLine="0" w:leftChars="0" w:firstLineChars="0"/>
        <w:jc w:val="both"/>
        <w:rPr>
          <w:rFonts w:eastAsia="仿宋_GB2312"/>
        </w:rPr>
      </w:pPr>
      <w:r>
        <w:rPr>
          <w:rFonts w:eastAsia="仿宋_GB2312"/>
        </w:rPr>
        <w:t>【退回修改】：将预约申请退回发起人进行修改，发起人修改后可重新提交审核。</w:t>
      </w:r>
    </w:p>
    <w:p>
      <w:pPr>
        <w:pStyle w:val="ListParagraph"/>
        <w:ind w:left="0" w:firstLine="0" w:leftChars="0" w:firstLineChars="0"/>
        <w:jc w:val="both"/>
        <w:rPr>
          <w:rFonts w:eastAsia="仿宋_GB2312"/>
        </w:rPr>
      </w:pPr>
      <w:r>
        <w:rPr>
          <w:rFonts w:eastAsia="仿宋_GB2312"/>
        </w:rPr>
        <w:t>【不通过】：预约申请不符合相关的审查程序，不予通过，同时审核流程结束。</w:t>
      </w:r>
    </w:p>
    <w:p>
      <w:pPr>
        <w:pStyle w:val="ListParagraph"/>
        <w:ind w:left="0" w:firstLine="0" w:leftChars="0" w:firstLineChars="0"/>
        <w:jc w:val="both"/>
        <w:rPr>
          <w:rFonts w:eastAsia="仿宋_GB2312"/>
        </w:rPr>
      </w:pPr>
    </w:p>
    <w:p>
      <w:pPr>
        <w:pStyle w:val="ListParagraph"/>
        <w:numPr>
          <w:ilvl w:val="0"/>
          <w:numId w:val="4"/>
        </w:numPr>
        <w:ind w:left="0" w:firstLine="480" w:leftChars="0"/>
        <w:jc w:val="both"/>
        <w:rPr>
          <w:rFonts w:eastAsia="仿宋_GB2312"/>
        </w:rPr>
      </w:pPr>
      <w:r>
        <w:rPr>
          <w:rFonts w:eastAsia="仿宋_GB2312" w:hint="eastAsia"/>
        </w:rPr>
        <w:t>在【待办事宜】菜单栏的事项列表中，点击【查看详情】可以查看预约申请的详细情况。</w:t>
      </w:r>
    </w:p>
    <w:p>
      <w:pPr>
        <w:ind w:left="0" w:leftChars="0"/>
      </w:pPr>
      <w:r>
        <w:drawing>
          <wp:inline distT="0" distB="0" distL="114300" distR="114300">
            <wp:extent cx="1717675" cy="3719195"/>
            <wp:effectExtent l="0" t="0" r="4445" b="146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4200" name="图片 5"/>
                    <pic:cNvPicPr>
                      <a:picLocks noChangeAspect="1"/>
                    </pic:cNvPicPr>
                  </pic:nvPicPr>
                  <pic:blipFill>
                    <a:blip xmlns:r="http://schemas.openxmlformats.org/officeDocument/2006/relationships" r:embed="rId17"/>
                    <a:stretch>
                      <a:fillRect/>
                    </a:stretch>
                  </pic:blipFill>
                  <pic:spPr>
                    <a:xfrm>
                      <a:off x="0" y="0"/>
                      <a:ext cx="1717675" cy="3719195"/>
                    </a:xfrm>
                    <a:prstGeom prst="rect">
                      <a:avLst/>
                    </a:prstGeom>
                    <a:noFill/>
                    <a:ln>
                      <a:noFill/>
                    </a:ln>
                  </pic:spPr>
                </pic:pic>
              </a:graphicData>
            </a:graphic>
          </wp:inline>
        </w:drawing>
      </w:r>
      <w:r>
        <w:drawing>
          <wp:inline distT="0" distB="0" distL="114300" distR="114300">
            <wp:extent cx="1725930" cy="3736975"/>
            <wp:effectExtent l="0" t="0" r="11430" b="12065"/>
            <wp:docPr id="3" name="图片 3" descr="29f772b32dd3bc2fdeddb35d54a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4088" name="图片 3" descr="29f772b32dd3bc2fdeddb35d54a0239"/>
                    <pic:cNvPicPr>
                      <a:picLocks noChangeAspect="1"/>
                    </pic:cNvPicPr>
                  </pic:nvPicPr>
                  <pic:blipFill>
                    <a:blip xmlns:r="http://schemas.openxmlformats.org/officeDocument/2006/relationships" r:embed="rId18"/>
                    <a:stretch>
                      <a:fillRect/>
                    </a:stretch>
                  </pic:blipFill>
                  <pic:spPr>
                    <a:xfrm>
                      <a:off x="0" y="0"/>
                      <a:ext cx="1725930" cy="3736975"/>
                    </a:xfrm>
                    <a:prstGeom prst="rect">
                      <a:avLst/>
                    </a:prstGeom>
                  </pic:spPr>
                </pic:pic>
              </a:graphicData>
            </a:graphic>
          </wp:inline>
        </w:drawing>
      </w:r>
    </w:p>
    <w:p>
      <w:pPr>
        <w:ind w:left="240"/>
      </w:pPr>
      <w:r>
        <w:br w:type="page"/>
      </w:r>
    </w:p>
    <w:p>
      <w:pPr>
        <w:ind w:left="0" w:leftChars="0"/>
        <w:jc w:val="left"/>
        <w:rPr>
          <w:rFonts w:eastAsia="黑体"/>
          <w:sz w:val="32"/>
          <w:szCs w:val="32"/>
        </w:rPr>
      </w:pPr>
      <w:r>
        <w:rPr>
          <w:rFonts w:eastAsia="黑体"/>
          <w:sz w:val="32"/>
          <w:szCs w:val="32"/>
        </w:rPr>
        <w:t>第</w:t>
      </w:r>
      <w:r>
        <w:rPr>
          <w:rFonts w:eastAsia="黑体" w:hint="eastAsia"/>
          <w:sz w:val="32"/>
          <w:szCs w:val="32"/>
        </w:rPr>
        <w:t>五</w:t>
      </w:r>
      <w:r>
        <w:rPr>
          <w:rFonts w:eastAsia="黑体"/>
          <w:sz w:val="32"/>
          <w:szCs w:val="32"/>
        </w:rPr>
        <w:t xml:space="preserve">步  </w:t>
      </w:r>
      <w:r>
        <w:rPr>
          <w:rFonts w:eastAsia="黑体" w:hint="eastAsia"/>
          <w:sz w:val="32"/>
          <w:szCs w:val="32"/>
        </w:rPr>
        <w:t>审核事项查看</w:t>
      </w:r>
    </w:p>
    <w:p>
      <w:pPr>
        <w:ind w:left="0" w:firstLine="480" w:leftChars="0" w:firstLineChars="200"/>
        <w:jc w:val="both"/>
        <w:rPr>
          <w:rFonts w:ascii="仿宋_GB2312" w:eastAsia="仿宋_GB2312" w:hAnsi="仿宋_GB2312" w:cs="仿宋_GB2312" w:hint="eastAsia"/>
        </w:rPr>
      </w:pPr>
      <w:r>
        <w:rPr>
          <w:rFonts w:ascii="仿宋_GB2312" w:eastAsia="仿宋_GB2312" w:hAnsi="仿宋_GB2312" w:cs="仿宋_GB2312" w:hint="eastAsia"/>
        </w:rPr>
        <w:t>进入【审批待办】页面后，点击【我的审批】菜单栏，可查看本人作为审核人，在当前权限范围内所办理的预约事项；点击【我的办理】菜单栏，可查看本人作为申请人所发起的预约事项。</w:t>
      </w:r>
    </w:p>
    <w:p>
      <w:pPr>
        <w:ind w:left="0" w:leftChars="0"/>
      </w:pPr>
      <w:r>
        <w:drawing>
          <wp:inline distT="0" distB="0" distL="114300" distR="114300">
            <wp:extent cx="1756410" cy="3805555"/>
            <wp:effectExtent l="0" t="0" r="8890"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69583" name="图片 6"/>
                    <pic:cNvPicPr>
                      <a:picLocks noChangeAspect="1"/>
                    </pic:cNvPicPr>
                  </pic:nvPicPr>
                  <pic:blipFill>
                    <a:blip xmlns:r="http://schemas.openxmlformats.org/officeDocument/2006/relationships" r:embed="rId19"/>
                    <a:stretch>
                      <a:fillRect/>
                    </a:stretch>
                  </pic:blipFill>
                  <pic:spPr>
                    <a:xfrm>
                      <a:off x="0" y="0"/>
                      <a:ext cx="1756410" cy="3805555"/>
                    </a:xfrm>
                    <a:prstGeom prst="rect">
                      <a:avLst/>
                    </a:prstGeom>
                    <a:noFill/>
                    <a:ln>
                      <a:noFill/>
                    </a:ln>
                  </pic:spPr>
                </pic:pic>
              </a:graphicData>
            </a:graphic>
          </wp:inline>
        </w:drawing>
      </w:r>
      <w:r>
        <w:rPr>
          <w:rFonts w:hint="eastAsia"/>
        </w:rPr>
        <w:t xml:space="preserve">     </w:t>
      </w:r>
      <w:r>
        <w:drawing>
          <wp:inline distT="0" distB="0" distL="114300" distR="114300">
            <wp:extent cx="1755140" cy="3800475"/>
            <wp:effectExtent l="0" t="0" r="10160" b="9525"/>
            <wp:docPr id="35" name="图片 35" descr="3a83c2202ad1609f1320b7d49b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24401" name="图片 35" descr="3a83c2202ad1609f1320b7d49b52388"/>
                    <pic:cNvPicPr>
                      <a:picLocks noChangeAspect="1"/>
                    </pic:cNvPicPr>
                  </pic:nvPicPr>
                  <pic:blipFill>
                    <a:blip xmlns:r="http://schemas.openxmlformats.org/officeDocument/2006/relationships" r:embed="rId20"/>
                    <a:stretch>
                      <a:fillRect/>
                    </a:stretch>
                  </pic:blipFill>
                  <pic:spPr>
                    <a:xfrm>
                      <a:off x="0" y="0"/>
                      <a:ext cx="1755140" cy="3800475"/>
                    </a:xfrm>
                    <a:prstGeom prst="rect">
                      <a:avLst/>
                    </a:prstGeom>
                  </pic:spPr>
                </pic:pic>
              </a:graphicData>
            </a:graphic>
          </wp:inline>
        </w:drawing>
      </w:r>
    </w:p>
    <w:p>
      <w:pPr>
        <w:ind w:left="240"/>
      </w:pPr>
      <w:r>
        <w:br w:type="page"/>
      </w:r>
    </w:p>
    <w:p>
      <w:pPr>
        <w:numPr>
          <w:ilvl w:val="0"/>
          <w:numId w:val="3"/>
        </w:numPr>
        <w:ind w:left="0" w:leftChars="0"/>
        <w:rPr>
          <w:rFonts w:eastAsia="方正小标宋简体"/>
          <w:sz w:val="44"/>
          <w:szCs w:val="44"/>
        </w:rPr>
      </w:pPr>
      <w:r>
        <w:rPr>
          <w:rFonts w:eastAsia="方正小标宋简体"/>
          <w:sz w:val="44"/>
          <w:szCs w:val="44"/>
        </w:rPr>
        <w:t>公务来访审核流程</w:t>
      </w:r>
    </w:p>
    <w:p>
      <w:pPr>
        <w:ind w:left="0" w:firstLine="480" w:leftChars="0" w:firstLineChars="200"/>
        <w:jc w:val="both"/>
        <w:rPr>
          <w:rFonts w:eastAsia="仿宋_GB2312"/>
        </w:rPr>
      </w:pPr>
      <w:r>
        <w:rPr>
          <w:rFonts w:eastAsia="仿宋_GB2312"/>
        </w:rPr>
        <w:t>公务来访指因教学科研、公务往来等校内外正常交流来访事项，由校内</w:t>
      </w:r>
      <w:r>
        <w:rPr>
          <w:rFonts w:eastAsia="仿宋_GB2312" w:hint="eastAsia"/>
          <w:lang w:val="en-US" w:eastAsia="zh-CN"/>
        </w:rPr>
        <w:t>接访单位</w:t>
      </w:r>
      <w:r>
        <w:rPr>
          <w:rFonts w:eastAsia="仿宋_GB2312"/>
        </w:rPr>
        <w:t>发起预约申请，可预约</w:t>
      </w:r>
      <w:r>
        <w:rPr>
          <w:rFonts w:eastAsia="仿宋_GB2312" w:hint="eastAsia"/>
          <w:lang w:val="en-US" w:eastAsia="zh-CN"/>
        </w:rPr>
        <w:t>3</w:t>
      </w:r>
      <w:r>
        <w:rPr>
          <w:rFonts w:eastAsia="仿宋_GB2312"/>
        </w:rPr>
        <w:t>日内校外人员及车辆的入校事项。审核流程如下：</w:t>
      </w:r>
    </w:p>
    <w:p>
      <w:pPr>
        <w:numPr>
          <w:ilvl w:val="0"/>
          <w:numId w:val="5"/>
        </w:numPr>
        <w:ind w:left="0" w:firstLine="480" w:leftChars="0" w:firstLineChars="200"/>
        <w:jc w:val="both"/>
        <w:rPr>
          <w:rFonts w:eastAsia="仿宋_GB2312"/>
          <w:b/>
          <w:bCs/>
        </w:rPr>
      </w:pPr>
      <w:r>
        <w:rPr>
          <w:rFonts w:eastAsia="仿宋_GB2312"/>
          <w:b/>
          <w:bCs/>
        </w:rPr>
        <w:t>无需业务主管部门审批的日常公务来访事项</w:t>
      </w:r>
    </w:p>
    <w:p>
      <w:pPr>
        <w:ind w:left="0" w:firstLine="480" w:leftChars="0" w:firstLineChars="200"/>
        <w:jc w:val="both"/>
        <w:rPr>
          <w:rFonts w:eastAsia="仿宋_GB2312"/>
        </w:rPr>
      </w:pPr>
      <w:r>
        <w:rPr>
          <w:rFonts w:eastAsia="仿宋_GB2312"/>
        </w:rPr>
        <w:t>1.1 由接访单位</w:t>
      </w:r>
      <w:r>
        <w:rPr>
          <w:rFonts w:eastAsia="仿宋_GB2312" w:hint="eastAsia"/>
          <w:lang w:val="en-US" w:eastAsia="zh-CN"/>
        </w:rPr>
        <w:t>经办人</w:t>
      </w:r>
      <w:r>
        <w:rPr>
          <w:rFonts w:eastAsia="仿宋_GB2312"/>
        </w:rPr>
        <w:t>通过</w:t>
      </w:r>
      <w:r>
        <w:rPr>
          <w:rFonts w:eastAsia="仿宋_GB2312" w:hint="eastAsia"/>
          <w:b/>
          <w:bCs/>
          <w:lang w:val="en-US" w:eastAsia="zh-CN"/>
        </w:rPr>
        <w:t>企业微信-工作台“逸码通行”应用</w:t>
      </w:r>
      <w:r>
        <w:rPr>
          <w:rFonts w:eastAsia="仿宋_GB2312" w:hint="eastAsia"/>
          <w:lang w:val="en-US" w:eastAsia="zh-CN"/>
        </w:rPr>
        <w:t>，或</w:t>
      </w:r>
      <w:r>
        <w:rPr>
          <w:rFonts w:eastAsia="仿宋_GB2312"/>
        </w:rPr>
        <w:t>“中大逸码通行”微信小程序发起预约申请，准确填写入校人员信息和入校车辆车牌号码（如有）；</w:t>
      </w:r>
    </w:p>
    <w:p>
      <w:pPr>
        <w:ind w:left="0" w:firstLine="480" w:leftChars="0" w:firstLineChars="200"/>
        <w:jc w:val="both"/>
        <w:rPr>
          <w:rFonts w:eastAsia="仿宋_GB2312"/>
        </w:rPr>
      </w:pPr>
      <w:r>
        <w:rPr>
          <w:rFonts w:eastAsia="仿宋_GB2312"/>
        </w:rPr>
        <w:t>1.2</w:t>
      </w:r>
      <w:r>
        <w:rPr>
          <w:rFonts w:eastAsia="仿宋_GB2312"/>
          <w:b/>
          <w:bCs/>
        </w:rPr>
        <w:t>单位（院系）审核人</w:t>
      </w:r>
      <w:r>
        <w:rPr>
          <w:rFonts w:eastAsia="仿宋_GB2312"/>
        </w:rPr>
        <w:t>对事项进行审核；</w:t>
      </w:r>
    </w:p>
    <w:p>
      <w:pPr>
        <w:ind w:left="0" w:firstLine="480" w:leftChars="0" w:firstLineChars="200"/>
        <w:jc w:val="both"/>
        <w:rPr>
          <w:rFonts w:eastAsia="仿宋_GB2312"/>
        </w:rPr>
      </w:pPr>
      <w:r>
        <w:rPr>
          <w:rFonts w:eastAsia="仿宋_GB2312"/>
        </w:rPr>
        <w:t>1.3系统对审核情况自动备案，审核通过的向来访人发放预约二维码；</w:t>
      </w:r>
    </w:p>
    <w:p>
      <w:pPr>
        <w:ind w:left="0" w:firstLine="480" w:leftChars="0" w:firstLineChars="200"/>
        <w:jc w:val="both"/>
        <w:rPr>
          <w:rFonts w:eastAsia="仿宋_GB2312"/>
        </w:rPr>
      </w:pPr>
      <w:r>
        <w:rPr>
          <w:rFonts w:eastAsia="仿宋_GB2312"/>
        </w:rPr>
        <w:t>1.3.1如预约中申报了大中型车辆，须经保卫处审核；其他7座以下小汽车及步行入校人员无需保卫处审核；</w:t>
      </w:r>
    </w:p>
    <w:p>
      <w:pPr>
        <w:ind w:left="0" w:firstLine="480" w:leftChars="0" w:firstLineChars="200"/>
        <w:jc w:val="both"/>
        <w:rPr>
          <w:rFonts w:eastAsia="仿宋_GB2312"/>
        </w:rPr>
      </w:pPr>
      <w:r>
        <w:rPr>
          <w:rFonts w:eastAsia="仿宋_GB2312"/>
        </w:rPr>
        <w:t>1.4 来访人凭登记的手机号、证件号登录“中大逸码通行”微信小程序，即可调取预约二维码。</w:t>
      </w:r>
    </w:p>
    <w:p>
      <w:pPr>
        <w:ind w:left="0" w:firstLine="480" w:leftChars="0" w:firstLineChars="200"/>
        <w:jc w:val="both"/>
        <w:rPr>
          <w:rFonts w:eastAsia="仿宋_GB2312"/>
        </w:rPr>
      </w:pPr>
    </w:p>
    <w:p>
      <w:pPr>
        <w:numPr>
          <w:ilvl w:val="0"/>
          <w:numId w:val="5"/>
        </w:numPr>
        <w:ind w:left="0" w:firstLine="480" w:leftChars="0" w:firstLineChars="200"/>
        <w:jc w:val="both"/>
        <w:rPr>
          <w:rFonts w:eastAsia="仿宋_GB2312"/>
          <w:b/>
          <w:bCs/>
        </w:rPr>
      </w:pPr>
      <w:r>
        <w:rPr>
          <w:rFonts w:eastAsia="仿宋_GB2312"/>
          <w:b/>
          <w:bCs/>
        </w:rPr>
        <w:t>学校规定需经业务主管部门审批（会签）的来访事项（如大型活动、会议、论坛、讲座、新闻采访、外事活动等）</w:t>
      </w:r>
    </w:p>
    <w:p>
      <w:pPr>
        <w:ind w:left="0" w:firstLine="480" w:leftChars="0" w:firstLineChars="200"/>
        <w:jc w:val="both"/>
        <w:rPr>
          <w:rFonts w:eastAsia="仿宋_GB2312"/>
        </w:rPr>
      </w:pPr>
      <w:r>
        <w:rPr>
          <w:rFonts w:eastAsia="仿宋_GB2312"/>
        </w:rPr>
        <w:t>2.1 事项应先</w:t>
      </w:r>
      <w:r>
        <w:rPr>
          <w:rFonts w:eastAsia="仿宋_GB2312" w:hint="eastAsia"/>
          <w:lang w:val="en-US" w:eastAsia="zh-CN"/>
        </w:rPr>
        <w:t>按学校规定流程</w:t>
      </w:r>
      <w:r>
        <w:rPr>
          <w:rFonts w:eastAsia="仿宋_GB2312"/>
        </w:rPr>
        <w:t>取得相关审批手续；</w:t>
      </w:r>
    </w:p>
    <w:p>
      <w:pPr>
        <w:ind w:left="0" w:firstLine="480" w:leftChars="0" w:firstLineChars="200"/>
        <w:jc w:val="both"/>
        <w:rPr>
          <w:rFonts w:eastAsia="仿宋_GB2312"/>
        </w:rPr>
      </w:pPr>
      <w:r>
        <w:rPr>
          <w:rFonts w:eastAsia="仿宋_GB2312"/>
        </w:rPr>
        <w:t>2.2 接访单位</w:t>
      </w:r>
      <w:r>
        <w:rPr>
          <w:rFonts w:eastAsia="仿宋_GB2312" w:hint="eastAsia"/>
          <w:lang w:val="en-US" w:eastAsia="zh-CN"/>
        </w:rPr>
        <w:t>经办人</w:t>
      </w:r>
      <w:r>
        <w:rPr>
          <w:rFonts w:eastAsia="仿宋_GB2312"/>
        </w:rPr>
        <w:t>通过“中大逸码通行”微信小程序发起预约申请，准确填写入校人员信息和入校车辆车牌号码（如有），并上传来访事项的相关审批文件；</w:t>
      </w:r>
    </w:p>
    <w:p>
      <w:pPr>
        <w:ind w:left="0" w:firstLine="480" w:leftChars="0" w:firstLineChars="200"/>
        <w:jc w:val="both"/>
        <w:rPr>
          <w:rFonts w:eastAsia="仿宋_GB2312"/>
        </w:rPr>
      </w:pPr>
      <w:r>
        <w:rPr>
          <w:rFonts w:eastAsia="仿宋_GB2312"/>
        </w:rPr>
        <w:t>2.3</w:t>
      </w:r>
      <w:r>
        <w:rPr>
          <w:rFonts w:eastAsia="仿宋_GB2312"/>
          <w:b/>
          <w:bCs/>
        </w:rPr>
        <w:t>单位（院系）审核人</w:t>
      </w:r>
      <w:r>
        <w:rPr>
          <w:rFonts w:eastAsia="仿宋_GB2312"/>
        </w:rPr>
        <w:t>对事项进行审核；</w:t>
      </w:r>
    </w:p>
    <w:p>
      <w:pPr>
        <w:ind w:left="0" w:firstLine="480" w:leftChars="0" w:firstLineChars="200"/>
        <w:jc w:val="both"/>
        <w:rPr>
          <w:rFonts w:eastAsia="仿宋_GB2312"/>
        </w:rPr>
      </w:pPr>
      <w:r>
        <w:rPr>
          <w:rFonts w:eastAsia="仿宋_GB2312"/>
        </w:rPr>
        <w:t>2.4 保卫处对事项及所上传的审批文件进行审核；</w:t>
      </w:r>
    </w:p>
    <w:p>
      <w:pPr>
        <w:ind w:left="0" w:firstLine="480" w:leftChars="0" w:firstLineChars="200"/>
        <w:jc w:val="both"/>
        <w:rPr>
          <w:rFonts w:eastAsia="仿宋_GB2312"/>
        </w:rPr>
      </w:pPr>
      <w:r>
        <w:rPr>
          <w:rFonts w:eastAsia="仿宋_GB2312"/>
        </w:rPr>
        <w:t>2.5 审核通过的，系统向来访人发放预约二维码；来访人凭登记的手机号、证件号登录“中大逸码通行”微信小程序，即可调取预约二维码。</w:t>
      </w:r>
    </w:p>
    <w:p>
      <w:pPr>
        <w:ind w:left="0" w:firstLine="480" w:leftChars="0" w:firstLineChars="200"/>
        <w:jc w:val="both"/>
      </w:pPr>
    </w:p>
    <w:p>
      <w:pPr>
        <w:ind w:left="0" w:firstLine="480" w:leftChars="0" w:firstLineChars="200"/>
        <w:jc w:val="both"/>
        <w:sectPr>
          <w:pgSz w:w="11906" w:h="16838"/>
          <w:pgMar w:top="1440" w:right="1800" w:bottom="1440" w:left="1800" w:header="851" w:footer="992" w:gutter="0"/>
          <w:pgNumType w:fmt="numberInDash"/>
          <w:cols w:num="1" w:space="425"/>
          <w:docGrid w:type="lines" w:linePitch="312" w:charSpace="0"/>
        </w:sectPr>
      </w:pPr>
    </w:p>
    <w:p>
      <w:pPr>
        <w:numPr>
          <w:ilvl w:val="0"/>
          <w:numId w:val="3"/>
        </w:numPr>
        <w:ind w:left="0" w:leftChars="0"/>
        <w:rPr>
          <w:rFonts w:eastAsia="方正小标宋简体"/>
          <w:sz w:val="44"/>
          <w:szCs w:val="44"/>
        </w:rPr>
      </w:pPr>
      <w:r>
        <w:rPr>
          <w:rFonts w:eastAsia="方正小标宋简体" w:hint="eastAsia"/>
          <w:sz w:val="44"/>
          <w:szCs w:val="44"/>
        </w:rPr>
        <w:t>教职工自主预约审核流程</w:t>
      </w:r>
    </w:p>
    <w:p>
      <w:pPr>
        <w:ind w:left="0" w:firstLine="480" w:leftChars="0" w:firstLineChars="200"/>
        <w:jc w:val="both"/>
        <w:rPr>
          <w:rFonts w:ascii="仿宋_GB2312" w:eastAsia="仿宋_GB2312" w:hAnsi="仿宋_GB2312" w:cs="仿宋_GB2312"/>
        </w:rPr>
      </w:pPr>
      <w:r>
        <w:rPr>
          <w:rFonts w:ascii="仿宋_GB2312" w:eastAsia="仿宋_GB2312" w:hAnsi="仿宋_GB2312" w:cs="仿宋_GB2312" w:hint="eastAsia"/>
        </w:rPr>
        <w:t>校本部教职工因亲友探访需要，可申请预约3日内</w:t>
      </w:r>
      <w:r>
        <w:rPr>
          <w:rFonts w:ascii="仿宋_GB2312" w:eastAsia="仿宋_GB2312" w:hAnsi="仿宋_GB2312" w:cs="仿宋_GB2312" w:hint="eastAsia"/>
          <w:lang w:val="en-US" w:eastAsia="zh-CN"/>
        </w:rPr>
        <w:t>亲友</w:t>
      </w:r>
      <w:r>
        <w:rPr>
          <w:rFonts w:ascii="仿宋_GB2312" w:eastAsia="仿宋_GB2312" w:hAnsi="仿宋_GB2312" w:cs="仿宋_GB2312" w:hint="eastAsia"/>
        </w:rPr>
        <w:t>来校，每人可预约每日不超过3名</w:t>
      </w:r>
      <w:r>
        <w:rPr>
          <w:rFonts w:ascii="仿宋_GB2312" w:eastAsia="仿宋_GB2312" w:hAnsi="仿宋_GB2312" w:cs="仿宋_GB2312" w:hint="eastAsia"/>
          <w:lang w:val="en-US" w:eastAsia="zh-CN"/>
        </w:rPr>
        <w:t>亲友入校</w:t>
      </w:r>
      <w:r>
        <w:rPr>
          <w:rFonts w:ascii="仿宋_GB2312" w:eastAsia="仿宋_GB2312" w:hAnsi="仿宋_GB2312" w:cs="仿宋_GB2312" w:hint="eastAsia"/>
        </w:rPr>
        <w:t>。审核流程如下：</w:t>
      </w:r>
    </w:p>
    <w:p>
      <w:pPr>
        <w:numPr>
          <w:ilvl w:val="0"/>
          <w:numId w:val="6"/>
        </w:numPr>
        <w:ind w:left="240" w:firstLine="480" w:firstLineChars="200"/>
        <w:jc w:val="both"/>
        <w:rPr>
          <w:rFonts w:ascii="仿宋_GB2312" w:eastAsia="仿宋_GB2312" w:hAnsi="仿宋_GB2312" w:cs="仿宋_GB2312"/>
        </w:rPr>
      </w:pPr>
      <w:r>
        <w:rPr>
          <w:rFonts w:ascii="仿宋_GB2312" w:eastAsia="仿宋_GB2312" w:hAnsi="仿宋_GB2312" w:cs="仿宋_GB2312" w:hint="eastAsia"/>
        </w:rPr>
        <w:t>教职工通过</w:t>
      </w:r>
      <w:r>
        <w:rPr>
          <w:rFonts w:eastAsia="仿宋_GB2312" w:hint="eastAsia"/>
          <w:b/>
          <w:bCs/>
          <w:lang w:val="en-US" w:eastAsia="zh-CN"/>
        </w:rPr>
        <w:t>企业微信-工作台“逸码通行”应用</w:t>
      </w:r>
      <w:r>
        <w:rPr>
          <w:rFonts w:eastAsia="仿宋_GB2312" w:hint="eastAsia"/>
          <w:lang w:val="en-US" w:eastAsia="zh-CN"/>
        </w:rPr>
        <w:t>，或</w:t>
      </w:r>
      <w:r>
        <w:rPr>
          <w:rFonts w:ascii="仿宋_GB2312" w:eastAsia="仿宋_GB2312" w:hAnsi="仿宋_GB2312" w:cs="仿宋_GB2312" w:hint="eastAsia"/>
        </w:rPr>
        <w:t>“中大逸码通行”微信小程序发起预约申请，准确填写入校人员信息，提交审核；</w:t>
      </w:r>
    </w:p>
    <w:p>
      <w:pPr>
        <w:numPr>
          <w:ilvl w:val="0"/>
          <w:numId w:val="6"/>
        </w:numPr>
        <w:ind w:left="240" w:firstLine="480" w:firstLineChars="200"/>
        <w:jc w:val="both"/>
        <w:rPr>
          <w:rFonts w:ascii="仿宋_GB2312" w:eastAsia="仿宋_GB2312" w:hAnsi="仿宋_GB2312" w:cs="仿宋_GB2312"/>
        </w:rPr>
      </w:pPr>
      <w:r>
        <w:rPr>
          <w:rFonts w:ascii="仿宋_GB2312" w:eastAsia="仿宋_GB2312" w:hAnsi="仿宋_GB2312" w:cs="仿宋_GB2312" w:hint="eastAsia"/>
        </w:rPr>
        <w:t>符合条件的预约无需审核，由系统自动备案后向来访人发放预约凭证；</w:t>
      </w:r>
    </w:p>
    <w:p>
      <w:pPr>
        <w:numPr>
          <w:ilvl w:val="0"/>
          <w:numId w:val="6"/>
        </w:numPr>
        <w:ind w:left="240" w:firstLine="480" w:firstLineChars="200"/>
        <w:jc w:val="both"/>
        <w:rPr>
          <w:rFonts w:ascii="仿宋_GB2312" w:eastAsia="仿宋_GB2312" w:hAnsi="仿宋_GB2312" w:cs="仿宋_GB2312"/>
        </w:rPr>
      </w:pPr>
      <w:r>
        <w:rPr>
          <w:rFonts w:ascii="仿宋_GB2312" w:eastAsia="仿宋_GB2312" w:hAnsi="仿宋_GB2312" w:cs="仿宋_GB2312" w:hint="eastAsia"/>
        </w:rPr>
        <w:t>发起人所在单位（院系）审核人可查看本单位教职工发起的预约情况。</w:t>
      </w:r>
    </w:p>
    <w:p>
      <w:pPr>
        <w:numPr>
          <w:ilvl w:val="0"/>
          <w:numId w:val="6"/>
        </w:numPr>
        <w:ind w:left="240" w:firstLine="480" w:firstLineChars="200"/>
        <w:jc w:val="both"/>
        <w:rPr>
          <w:rFonts w:ascii="仿宋_GB2312" w:eastAsia="仿宋_GB2312" w:hAnsi="仿宋_GB2312" w:cs="仿宋_GB2312"/>
        </w:rPr>
      </w:pPr>
      <w:r>
        <w:rPr>
          <w:rFonts w:ascii="仿宋_GB2312" w:eastAsia="仿宋_GB2312" w:hAnsi="仿宋_GB2312" w:cs="仿宋_GB2312" w:hint="eastAsia"/>
        </w:rPr>
        <w:t>来访人凭登记的手机号、证件号登录“中大逸码通行”微信小程序，即可调取预约二维码。</w:t>
      </w:r>
    </w:p>
    <w:p>
      <w:pPr>
        <w:ind w:left="0" w:firstLine="480" w:leftChars="0" w:firstLineChars="200"/>
        <w:jc w:val="both"/>
        <w:sectPr>
          <w:pgSz w:w="11906" w:h="16838"/>
          <w:pgMar w:top="1440" w:right="1800" w:bottom="1440" w:left="1800" w:header="851" w:footer="992" w:gutter="0"/>
          <w:pgNumType w:fmt="numberInDash"/>
          <w:cols w:num="1" w:space="425"/>
          <w:docGrid w:type="lines" w:linePitch="312" w:charSpace="0"/>
        </w:sectPr>
      </w:pPr>
    </w:p>
    <w:p>
      <w:pPr>
        <w:numPr>
          <w:ilvl w:val="0"/>
          <w:numId w:val="3"/>
        </w:numPr>
        <w:ind w:left="0" w:leftChars="0"/>
        <w:rPr>
          <w:rFonts w:eastAsia="方正小标宋简体"/>
          <w:sz w:val="44"/>
          <w:szCs w:val="44"/>
        </w:rPr>
      </w:pPr>
      <w:r>
        <w:rPr>
          <w:rFonts w:eastAsia="方正小标宋简体" w:hint="eastAsia"/>
          <w:sz w:val="44"/>
          <w:szCs w:val="44"/>
        </w:rPr>
        <w:t>学生自主预约审核流程</w:t>
      </w:r>
    </w:p>
    <w:p>
      <w:pPr>
        <w:ind w:left="0" w:firstLine="480" w:leftChars="0" w:firstLineChars="200"/>
        <w:jc w:val="both"/>
        <w:rPr>
          <w:rFonts w:ascii="仿宋_GB2312" w:eastAsia="仿宋_GB2312" w:hAnsi="仿宋_GB2312" w:cs="仿宋_GB2312"/>
        </w:rPr>
      </w:pPr>
      <w:r>
        <w:rPr>
          <w:rFonts w:ascii="仿宋_GB2312" w:eastAsia="仿宋_GB2312" w:hAnsi="仿宋_GB2312" w:cs="仿宋_GB2312" w:hint="eastAsia"/>
        </w:rPr>
        <w:t>在校学生因亲友探访需要，可申请预约3日内</w:t>
      </w:r>
      <w:r>
        <w:rPr>
          <w:rFonts w:ascii="仿宋_GB2312" w:eastAsia="仿宋_GB2312" w:hAnsi="仿宋_GB2312" w:cs="仿宋_GB2312" w:hint="eastAsia"/>
          <w:lang w:val="en-US" w:eastAsia="zh-CN"/>
        </w:rPr>
        <w:t>亲友</w:t>
      </w:r>
      <w:r>
        <w:rPr>
          <w:rFonts w:ascii="仿宋_GB2312" w:eastAsia="仿宋_GB2312" w:hAnsi="仿宋_GB2312" w:cs="仿宋_GB2312" w:hint="eastAsia"/>
        </w:rPr>
        <w:t>来校，每人可预约每日不超过3名</w:t>
      </w:r>
      <w:r>
        <w:rPr>
          <w:rFonts w:ascii="仿宋_GB2312" w:eastAsia="仿宋_GB2312" w:hAnsi="仿宋_GB2312" w:cs="仿宋_GB2312" w:hint="eastAsia"/>
          <w:lang w:val="en-US" w:eastAsia="zh-CN"/>
        </w:rPr>
        <w:t>亲友入校</w:t>
      </w:r>
      <w:r>
        <w:rPr>
          <w:rFonts w:ascii="仿宋_GB2312" w:eastAsia="仿宋_GB2312" w:hAnsi="仿宋_GB2312" w:cs="仿宋_GB2312" w:hint="eastAsia"/>
        </w:rPr>
        <w:t>。审核流程如下：</w:t>
      </w:r>
    </w:p>
    <w:p>
      <w:pPr>
        <w:ind w:firstLine="480" w:leftChars="0" w:firstLineChars="200"/>
        <w:jc w:val="both"/>
        <w:rPr>
          <w:rFonts w:ascii="仿宋_GB2312" w:eastAsia="仿宋_GB2312" w:hAnsi="仿宋_GB2312" w:cs="仿宋_GB2312"/>
        </w:rPr>
      </w:pPr>
      <w:r>
        <w:rPr>
          <w:rFonts w:ascii="仿宋_GB2312" w:eastAsia="仿宋_GB2312" w:hAnsi="仿宋_GB2312" w:cs="仿宋_GB2312"/>
        </w:rPr>
        <w:t>1.</w:t>
      </w:r>
      <w:r>
        <w:rPr>
          <w:rFonts w:ascii="仿宋_GB2312" w:eastAsia="仿宋_GB2312" w:hAnsi="仿宋_GB2312" w:cs="仿宋_GB2312" w:hint="eastAsia"/>
        </w:rPr>
        <w:t>在校学生通过</w:t>
      </w:r>
      <w:r>
        <w:rPr>
          <w:rFonts w:eastAsia="仿宋_GB2312" w:hint="eastAsia"/>
          <w:b/>
          <w:bCs/>
          <w:lang w:val="en-US" w:eastAsia="zh-CN"/>
        </w:rPr>
        <w:t>企业微信-工作台“逸码通行”应用</w:t>
      </w:r>
      <w:r>
        <w:rPr>
          <w:rFonts w:eastAsia="仿宋_GB2312" w:hint="eastAsia"/>
          <w:lang w:val="en-US" w:eastAsia="zh-CN"/>
        </w:rPr>
        <w:t>，或</w:t>
      </w:r>
      <w:r>
        <w:rPr>
          <w:rFonts w:ascii="仿宋_GB2312" w:eastAsia="仿宋_GB2312" w:hAnsi="仿宋_GB2312" w:cs="仿宋_GB2312" w:hint="eastAsia"/>
        </w:rPr>
        <w:t>“中大逸码通行”微信小程序发起预约申请，准确填写入校人员信息，提交审核；</w:t>
      </w:r>
    </w:p>
    <w:p>
      <w:pPr>
        <w:ind w:firstLine="480" w:leftChars="0" w:firstLineChars="200"/>
        <w:jc w:val="both"/>
        <w:rPr>
          <w:rFonts w:ascii="仿宋_GB2312" w:eastAsia="仿宋_GB2312" w:hAnsi="仿宋_GB2312" w:cs="仿宋_GB2312"/>
        </w:rPr>
      </w:pPr>
      <w:r>
        <w:rPr>
          <w:rFonts w:ascii="仿宋_GB2312" w:eastAsia="仿宋_GB2312" w:hAnsi="仿宋_GB2312" w:cs="仿宋_GB2312"/>
        </w:rPr>
        <w:t>2.</w:t>
      </w:r>
      <w:r>
        <w:rPr>
          <w:rFonts w:ascii="仿宋_GB2312" w:eastAsia="仿宋_GB2312" w:hAnsi="仿宋_GB2312" w:cs="仿宋_GB2312" w:hint="eastAsia"/>
        </w:rPr>
        <w:t>学生</w:t>
      </w:r>
      <w:r>
        <w:rPr>
          <w:rFonts w:ascii="仿宋_GB2312" w:eastAsia="仿宋_GB2312" w:hAnsi="仿宋_GB2312" w:cs="仿宋_GB2312" w:hint="eastAsia"/>
          <w:b/>
          <w:bCs/>
        </w:rPr>
        <w:t>所在培养单位辅导员</w:t>
      </w:r>
      <w:r>
        <w:rPr>
          <w:rFonts w:ascii="仿宋_GB2312" w:eastAsia="仿宋_GB2312" w:hAnsi="仿宋_GB2312" w:cs="仿宋_GB2312" w:hint="eastAsia"/>
        </w:rPr>
        <w:t>对事项进行审核，审核通过后系统对预约事项自动备案，并向来访人发放预约凭证。</w:t>
      </w:r>
    </w:p>
    <w:p>
      <w:pPr>
        <w:ind w:firstLine="480" w:leftChars="0" w:firstLineChars="200"/>
        <w:jc w:val="both"/>
        <w:rPr>
          <w:rFonts w:ascii="仿宋_GB2312" w:eastAsia="仿宋_GB2312" w:hAnsi="仿宋_GB2312" w:cs="仿宋_GB2312"/>
        </w:rPr>
      </w:pPr>
      <w:r>
        <w:rPr>
          <w:rFonts w:ascii="仿宋_GB2312" w:eastAsia="仿宋_GB2312" w:hAnsi="仿宋_GB2312" w:cs="仿宋_GB2312"/>
        </w:rPr>
        <w:t>3.</w:t>
      </w:r>
      <w:r>
        <w:rPr>
          <w:rFonts w:ascii="仿宋_GB2312" w:eastAsia="仿宋_GB2312" w:hAnsi="仿宋_GB2312" w:cs="仿宋_GB2312" w:hint="eastAsia"/>
          <w:b/>
          <w:bCs/>
        </w:rPr>
        <w:t>培养单位辅导员</w:t>
      </w:r>
      <w:r>
        <w:rPr>
          <w:rFonts w:ascii="仿宋_GB2312" w:eastAsia="仿宋_GB2312" w:hAnsi="仿宋_GB2312" w:cs="仿宋_GB2312"/>
        </w:rPr>
        <w:t>可查看本单位</w:t>
      </w:r>
      <w:r>
        <w:rPr>
          <w:rFonts w:ascii="仿宋_GB2312" w:eastAsia="仿宋_GB2312" w:hAnsi="仿宋_GB2312" w:cs="仿宋_GB2312" w:hint="eastAsia"/>
        </w:rPr>
        <w:t>学生所</w:t>
      </w:r>
      <w:r>
        <w:rPr>
          <w:rFonts w:ascii="仿宋_GB2312" w:eastAsia="仿宋_GB2312" w:hAnsi="仿宋_GB2312" w:cs="仿宋_GB2312"/>
        </w:rPr>
        <w:t>发起的预约情况。</w:t>
      </w:r>
    </w:p>
    <w:p>
      <w:pPr>
        <w:ind w:firstLine="480" w:leftChars="0" w:firstLineChars="200"/>
        <w:jc w:val="both"/>
        <w:rPr>
          <w:rFonts w:ascii="仿宋_GB2312" w:eastAsia="仿宋_GB2312" w:hAnsi="仿宋_GB2312" w:cs="仿宋_GB2312"/>
        </w:rPr>
      </w:pPr>
      <w:r>
        <w:rPr>
          <w:rFonts w:ascii="仿宋_GB2312" w:eastAsia="仿宋_GB2312" w:hAnsi="仿宋_GB2312" w:cs="仿宋_GB2312"/>
        </w:rPr>
        <w:t>4.来访人凭登记的手机号、证件号登录“中大逸码通行”微信小程序，即可调取预约二维码。</w:t>
      </w:r>
    </w:p>
    <w:p>
      <w:pPr>
        <w:ind w:left="0" w:firstLine="480" w:leftChars="0" w:firstLineChars="200"/>
        <w:jc w:val="both"/>
      </w:pPr>
    </w:p>
    <w:p>
      <w:pPr>
        <w:ind w:left="0" w:firstLine="480" w:leftChars="0" w:firstLineChars="200"/>
        <w:jc w:val="both"/>
        <w:sectPr>
          <w:pgSz w:w="11906" w:h="16838"/>
          <w:pgMar w:top="1440" w:right="1800" w:bottom="1440" w:left="1800" w:header="851" w:footer="992" w:gutter="0"/>
          <w:pgNumType w:fmt="numberInDash"/>
          <w:cols w:num="1" w:space="425"/>
          <w:docGrid w:type="lines" w:linePitch="312" w:charSpace="0"/>
        </w:sectPr>
      </w:pPr>
    </w:p>
    <w:p>
      <w:pPr>
        <w:numPr>
          <w:ilvl w:val="0"/>
          <w:numId w:val="3"/>
        </w:numPr>
        <w:ind w:left="0" w:leftChars="0"/>
        <w:rPr>
          <w:rFonts w:eastAsia="方正小标宋简体"/>
          <w:sz w:val="44"/>
          <w:szCs w:val="44"/>
        </w:rPr>
      </w:pPr>
      <w:r>
        <w:rPr>
          <w:rFonts w:eastAsia="方正小标宋简体" w:hint="eastAsia"/>
          <w:sz w:val="44"/>
          <w:szCs w:val="44"/>
        </w:rPr>
        <w:t>PC管理端审核操作指引</w:t>
      </w:r>
    </w:p>
    <w:p>
      <w:pPr>
        <w:pStyle w:val="NormalIndent"/>
        <w:spacing w:before="93" w:after="93"/>
        <w:ind w:firstLine="480"/>
        <w:jc w:val="left"/>
        <w:rPr>
          <w:rFonts w:ascii="Times New Roman" w:eastAsia="仿宋_GB2312" w:hAnsi="Times New Roman"/>
          <w:bCs w:val="0"/>
          <w:kern w:val="2"/>
          <w:lang w:bidi="ar-SA"/>
        </w:rPr>
      </w:pPr>
      <w:r>
        <w:rPr>
          <w:rFonts w:ascii="Times New Roman" w:eastAsia="仿宋_GB2312" w:hAnsi="Times New Roman"/>
          <w:bCs w:val="0"/>
          <w:kern w:val="2"/>
          <w:lang w:bidi="ar-SA"/>
        </w:rPr>
        <w:t>具有审核角色权限的审核人，包括</w:t>
      </w:r>
      <w:r>
        <w:rPr>
          <w:rFonts w:ascii="Times New Roman" w:eastAsia="仿宋_GB2312" w:hAnsi="Times New Roman"/>
          <w:b/>
          <w:kern w:val="2"/>
          <w:lang w:bidi="ar-SA"/>
        </w:rPr>
        <w:t>各单位（院系）审核人、培养单位辅导员、党委学生工作部系统管理员、国际合作与交流处系统管理员、保卫处系统管理员</w:t>
      </w:r>
      <w:r>
        <w:rPr>
          <w:rFonts w:ascii="Times New Roman" w:eastAsia="仿宋_GB2312" w:hAnsi="Times New Roman"/>
          <w:bCs w:val="0"/>
          <w:kern w:val="2"/>
          <w:lang w:bidi="ar-SA"/>
        </w:rPr>
        <w:t>等，可登录PC管理端在角色权限范围内对有关事项进行审核及对预约情况进行查看</w:t>
      </w:r>
      <w:r>
        <w:rPr>
          <w:rFonts w:ascii="Times New Roman" w:eastAsia="仿宋_GB2312" w:hAnsi="Times New Roman" w:hint="eastAsia"/>
          <w:bCs w:val="0"/>
          <w:kern w:val="2"/>
          <w:lang w:bidi="ar-SA"/>
        </w:rPr>
        <w:t>，审核流程与小程序端相同。</w:t>
      </w:r>
    </w:p>
    <w:p>
      <w:pPr>
        <w:pStyle w:val="NormalIndent"/>
        <w:spacing w:before="93" w:after="93"/>
        <w:ind w:firstLine="480"/>
        <w:jc w:val="left"/>
        <w:rPr>
          <w:rFonts w:ascii="Times New Roman" w:eastAsia="仿宋_GB2312" w:hAnsi="Times New Roman"/>
          <w:bCs w:val="0"/>
          <w:kern w:val="2"/>
          <w:lang w:bidi="ar-SA"/>
        </w:rPr>
      </w:pPr>
      <w:r>
        <w:rPr>
          <w:rFonts w:ascii="Times New Roman" w:eastAsia="仿宋_GB2312" w:hAnsi="Times New Roman"/>
          <w:bCs w:val="0"/>
          <w:kern w:val="2"/>
          <w:lang w:bidi="ar-SA"/>
        </w:rPr>
        <w:t>PC管理端登录方式：</w:t>
      </w:r>
    </w:p>
    <w:p>
      <w:pPr>
        <w:pStyle w:val="NormalIndent"/>
        <w:spacing w:before="93" w:after="93"/>
        <w:ind w:firstLine="480"/>
        <w:jc w:val="left"/>
        <w:rPr>
          <w:rFonts w:ascii="Times New Roman" w:eastAsia="仿宋_GB2312" w:hAnsi="Times New Roman"/>
          <w:bCs w:val="0"/>
          <w:kern w:val="2"/>
          <w:lang w:bidi="ar-SA"/>
        </w:rPr>
      </w:pPr>
      <w:r>
        <w:rPr>
          <w:rFonts w:ascii="Times New Roman" w:eastAsia="仿宋_GB2312" w:hAnsi="Times New Roman"/>
          <w:bCs w:val="0"/>
          <w:kern w:val="2"/>
          <w:lang w:bidi="ar-SA"/>
        </w:rPr>
        <w:t xml:space="preserve">链接：https://visitor.sysu.edu.cn </w:t>
      </w:r>
    </w:p>
    <w:p>
      <w:pPr>
        <w:pStyle w:val="NormalIndent"/>
        <w:spacing w:before="93" w:after="93"/>
        <w:ind w:firstLine="480"/>
        <w:jc w:val="left"/>
        <w:rPr>
          <w:rFonts w:ascii="Times New Roman" w:eastAsia="仿宋_GB2312" w:hAnsi="Times New Roman"/>
          <w:bCs w:val="0"/>
          <w:kern w:val="2"/>
          <w:lang w:bidi="ar-SA"/>
        </w:rPr>
      </w:pPr>
      <w:r>
        <w:rPr>
          <w:rFonts w:ascii="Times New Roman" w:eastAsia="仿宋_GB2312" w:hAnsi="Times New Roman"/>
          <w:bCs w:val="0"/>
          <w:kern w:val="2"/>
          <w:lang w:bidi="ar-SA"/>
        </w:rPr>
        <w:t>点击“NetID登录”，使用NetID账号密码登录。</w:t>
      </w:r>
    </w:p>
    <w:p>
      <w:pPr>
        <w:ind w:left="0" w:leftChars="0"/>
        <w:jc w:val="both"/>
        <w:rPr>
          <w:rFonts w:eastAsia="楷体"/>
          <w:sz w:val="30"/>
          <w:szCs w:val="30"/>
        </w:rPr>
      </w:pPr>
      <w:r>
        <w:rPr>
          <w:rFonts w:eastAsia="楷体"/>
          <w:sz w:val="30"/>
          <w:szCs w:val="30"/>
        </w:rPr>
        <w:drawing>
          <wp:inline distT="0" distB="0" distL="0" distR="0">
            <wp:extent cx="5274310" cy="3889375"/>
            <wp:effectExtent l="0" t="0" r="1397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23683" name="图片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274310" cy="3889375"/>
                    </a:xfrm>
                    <a:prstGeom prst="rect">
                      <a:avLst/>
                    </a:prstGeom>
                    <a:noFill/>
                    <a:ln>
                      <a:noFill/>
                    </a:ln>
                  </pic:spPr>
                </pic:pic>
              </a:graphicData>
            </a:graphic>
          </wp:inline>
        </w:drawing>
      </w:r>
    </w:p>
    <w:p>
      <w:pPr>
        <w:ind w:left="0" w:firstLine="480" w:leftChars="0" w:firstLineChars="200"/>
        <w:jc w:val="both"/>
      </w:pPr>
    </w:p>
    <w:p>
      <w:pPr>
        <w:ind w:left="240"/>
      </w:pPr>
      <w:r>
        <w:br w:type="page"/>
      </w:r>
    </w:p>
    <w:p>
      <w:pPr>
        <w:numPr>
          <w:ilvl w:val="0"/>
          <w:numId w:val="7"/>
        </w:numPr>
        <w:ind w:left="0" w:firstLine="640" w:leftChars="0" w:firstLineChars="200"/>
        <w:jc w:val="both"/>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b/>
          <w:bCs/>
          <w:sz w:val="32"/>
          <w:szCs w:val="32"/>
        </w:rPr>
        <w:t>审核操作</w:t>
      </w:r>
    </w:p>
    <w:p>
      <w:pPr>
        <w:ind w:left="0" w:firstLine="480" w:leftChars="0" w:firstLineChars="200"/>
        <w:jc w:val="both"/>
        <w:rPr>
          <w:rFonts w:eastAsia="仿宋_GB2312"/>
        </w:rPr>
      </w:pPr>
      <w:r>
        <w:rPr>
          <w:rFonts w:eastAsia="仿宋_GB2312" w:hint="eastAsia"/>
        </w:rPr>
        <w:t>登录系统后，</w:t>
      </w:r>
      <w:r>
        <w:rPr>
          <w:rFonts w:eastAsia="仿宋_GB2312"/>
        </w:rPr>
        <w:t>点击【审批管理】可查看各种来访业务待审批的预约申请，可进行审批通过/驳回/部分通过/退回修改批量操作：</w:t>
      </w:r>
    </w:p>
    <w:p>
      <w:pPr>
        <w:pStyle w:val="ListParagraph"/>
        <w:ind w:left="0" w:firstLine="0" w:leftChars="0" w:firstLineChars="0"/>
        <w:jc w:val="both"/>
        <w:rPr>
          <w:rFonts w:eastAsia="仿宋_GB2312"/>
        </w:rPr>
      </w:pPr>
      <w:r>
        <w:rPr>
          <w:rFonts w:eastAsia="仿宋_GB2312"/>
        </w:rPr>
        <w:t>【通过】：预约申请符合规定，流程办结或流转至下一审核人。</w:t>
      </w:r>
    </w:p>
    <w:p>
      <w:pPr>
        <w:pStyle w:val="ListParagraph"/>
        <w:ind w:left="0" w:firstLine="0" w:leftChars="0" w:firstLineChars="0"/>
        <w:jc w:val="both"/>
        <w:rPr>
          <w:rFonts w:eastAsia="仿宋_GB2312"/>
        </w:rPr>
      </w:pPr>
      <w:r>
        <w:rPr>
          <w:rFonts w:eastAsia="仿宋_GB2312"/>
        </w:rPr>
        <w:t>【部分通过】：预约申请中部分信息不符合申请条件（如校内交通管制等不允许车辆入校的临时情况），可仅通过人员但不通过车辆的申请。</w:t>
      </w:r>
    </w:p>
    <w:p>
      <w:pPr>
        <w:pStyle w:val="ListParagraph"/>
        <w:ind w:left="0" w:firstLine="0" w:leftChars="0" w:firstLineChars="0"/>
        <w:jc w:val="both"/>
        <w:rPr>
          <w:rFonts w:eastAsia="仿宋_GB2312"/>
        </w:rPr>
      </w:pPr>
      <w:r>
        <w:rPr>
          <w:rFonts w:eastAsia="仿宋_GB2312"/>
        </w:rPr>
        <w:t>【退回修改】：将预约申请退回发起人进行修改，发起人修改后可重新提交审核。</w:t>
      </w:r>
    </w:p>
    <w:p>
      <w:pPr>
        <w:ind w:left="0" w:leftChars="0"/>
        <w:jc w:val="both"/>
        <w:rPr>
          <w:rFonts w:eastAsia="仿宋_GB2312"/>
        </w:rPr>
      </w:pPr>
      <w:r>
        <w:rPr>
          <w:rFonts w:eastAsia="仿宋_GB2312"/>
        </w:rPr>
        <w:t>【不通过】：预约申请不符合相关的审查程序，不予通过，同时审核流程结束。</w:t>
      </w:r>
    </w:p>
    <w:p>
      <w:pPr>
        <w:ind w:left="0" w:leftChars="0"/>
        <w:jc w:val="left"/>
        <w:rPr>
          <w:rFonts w:eastAsia="仿宋_GB2312"/>
        </w:rPr>
      </w:pPr>
    </w:p>
    <w:p>
      <w:pPr>
        <w:ind w:left="0" w:leftChars="0"/>
        <w:jc w:val="left"/>
      </w:pPr>
      <w:r>
        <w:rPr>
          <w:rFonts w:eastAsia="仿宋_GB2312" w:hint="eastAsia"/>
          <w:b/>
          <w:bCs/>
        </w:rPr>
        <w:t>各类事项审核流程与小程序端相同，审批人可在相应的菜单栏进行审批操作。</w:t>
      </w:r>
      <w:r>
        <w:drawing>
          <wp:inline distT="0" distB="0" distL="114300" distR="114300">
            <wp:extent cx="5038090" cy="2729230"/>
            <wp:effectExtent l="0" t="0" r="10160" b="139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97803" name="图片 3"/>
                    <pic:cNvPicPr>
                      <a:picLocks noChangeAspect="1"/>
                    </pic:cNvPicPr>
                  </pic:nvPicPr>
                  <pic:blipFill>
                    <a:blip xmlns:r="http://schemas.openxmlformats.org/officeDocument/2006/relationships" r:embed="rId22"/>
                    <a:stretch>
                      <a:fillRect/>
                    </a:stretch>
                  </pic:blipFill>
                  <pic:spPr>
                    <a:xfrm>
                      <a:off x="0" y="0"/>
                      <a:ext cx="5038090" cy="2729230"/>
                    </a:xfrm>
                    <a:prstGeom prst="rect">
                      <a:avLst/>
                    </a:prstGeom>
                    <a:noFill/>
                    <a:ln>
                      <a:noFill/>
                    </a:ln>
                  </pic:spPr>
                </pic:pic>
              </a:graphicData>
            </a:graphic>
          </wp:inline>
        </w:drawing>
      </w:r>
    </w:p>
    <w:p>
      <w:pPr>
        <w:ind w:left="0" w:leftChars="0"/>
        <w:jc w:val="left"/>
      </w:pPr>
      <w:r>
        <w:drawing>
          <wp:inline distT="0" distB="0" distL="114300" distR="114300">
            <wp:extent cx="5104765" cy="2765425"/>
            <wp:effectExtent l="0" t="0" r="63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05634" name="图片 2"/>
                    <pic:cNvPicPr>
                      <a:picLocks noChangeAspect="1"/>
                    </pic:cNvPicPr>
                  </pic:nvPicPr>
                  <pic:blipFill>
                    <a:blip xmlns:r="http://schemas.openxmlformats.org/officeDocument/2006/relationships" r:embed="rId23"/>
                    <a:stretch>
                      <a:fillRect/>
                    </a:stretch>
                  </pic:blipFill>
                  <pic:spPr>
                    <a:xfrm>
                      <a:off x="0" y="0"/>
                      <a:ext cx="5104765" cy="2765425"/>
                    </a:xfrm>
                    <a:prstGeom prst="rect">
                      <a:avLst/>
                    </a:prstGeom>
                    <a:noFill/>
                    <a:ln>
                      <a:noFill/>
                    </a:ln>
                  </pic:spPr>
                </pic:pic>
              </a:graphicData>
            </a:graphic>
          </wp:inline>
        </w:drawing>
      </w:r>
    </w:p>
    <w:p>
      <w:pPr>
        <w:ind w:left="0" w:leftChars="0"/>
        <w:jc w:val="left"/>
      </w:pPr>
      <w:r>
        <w:drawing>
          <wp:inline distT="0" distB="0" distL="114300" distR="114300">
            <wp:extent cx="4866640" cy="2636520"/>
            <wp:effectExtent l="0" t="0" r="10160"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5889" name="图片 4"/>
                    <pic:cNvPicPr>
                      <a:picLocks noChangeAspect="1"/>
                    </pic:cNvPicPr>
                  </pic:nvPicPr>
                  <pic:blipFill>
                    <a:blip xmlns:r="http://schemas.openxmlformats.org/officeDocument/2006/relationships" r:embed="rId24"/>
                    <a:stretch>
                      <a:fillRect/>
                    </a:stretch>
                  </pic:blipFill>
                  <pic:spPr>
                    <a:xfrm>
                      <a:off x="0" y="0"/>
                      <a:ext cx="4866640" cy="2636520"/>
                    </a:xfrm>
                    <a:prstGeom prst="rect">
                      <a:avLst/>
                    </a:prstGeom>
                    <a:noFill/>
                    <a:ln>
                      <a:noFill/>
                    </a:ln>
                  </pic:spPr>
                </pic:pic>
              </a:graphicData>
            </a:graphic>
          </wp:inline>
        </w:drawing>
      </w:r>
    </w:p>
    <w:p>
      <w:pPr>
        <w:ind w:left="0" w:leftChars="0"/>
        <w:jc w:val="both"/>
      </w:pPr>
      <w:r>
        <w:drawing>
          <wp:inline distT="0" distB="0" distL="114300" distR="114300">
            <wp:extent cx="4866640" cy="263652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9090" name="图片 1"/>
                    <pic:cNvPicPr>
                      <a:picLocks noChangeAspect="1"/>
                    </pic:cNvPicPr>
                  </pic:nvPicPr>
                  <pic:blipFill>
                    <a:blip xmlns:r="http://schemas.openxmlformats.org/officeDocument/2006/relationships" r:embed="rId25"/>
                    <a:stretch>
                      <a:fillRect/>
                    </a:stretch>
                  </pic:blipFill>
                  <pic:spPr>
                    <a:xfrm>
                      <a:off x="0" y="0"/>
                      <a:ext cx="4866640" cy="2636520"/>
                    </a:xfrm>
                    <a:prstGeom prst="rect">
                      <a:avLst/>
                    </a:prstGeom>
                    <a:noFill/>
                    <a:ln>
                      <a:noFill/>
                    </a:ln>
                  </pic:spPr>
                </pic:pic>
              </a:graphicData>
            </a:graphic>
          </wp:inline>
        </w:drawing>
      </w:r>
    </w:p>
    <w:p>
      <w:pPr>
        <w:ind w:left="0" w:leftChars="0"/>
        <w:jc w:val="both"/>
      </w:pPr>
      <w:r>
        <w:drawing>
          <wp:inline distT="0" distB="0" distL="114300" distR="114300">
            <wp:extent cx="5001260" cy="2709545"/>
            <wp:effectExtent l="0" t="0" r="8890" b="146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72161" name="图片 5"/>
                    <pic:cNvPicPr>
                      <a:picLocks noChangeAspect="1"/>
                    </pic:cNvPicPr>
                  </pic:nvPicPr>
                  <pic:blipFill>
                    <a:blip xmlns:r="http://schemas.openxmlformats.org/officeDocument/2006/relationships" r:embed="rId26"/>
                    <a:stretch>
                      <a:fillRect/>
                    </a:stretch>
                  </pic:blipFill>
                  <pic:spPr>
                    <a:xfrm>
                      <a:off x="0" y="0"/>
                      <a:ext cx="5001260" cy="2709545"/>
                    </a:xfrm>
                    <a:prstGeom prst="rect">
                      <a:avLst/>
                    </a:prstGeom>
                    <a:noFill/>
                    <a:ln>
                      <a:noFill/>
                    </a:ln>
                  </pic:spPr>
                </pic:pic>
              </a:graphicData>
            </a:graphic>
          </wp:inline>
        </w:drawing>
      </w:r>
    </w:p>
    <w:p>
      <w:pPr>
        <w:ind w:left="240"/>
      </w:pPr>
      <w:r>
        <w:br w:type="page"/>
      </w:r>
    </w:p>
    <w:p>
      <w:pPr>
        <w:ind w:left="0" w:leftChars="0"/>
        <w:jc w:val="both"/>
      </w:pPr>
    </w:p>
    <w:p>
      <w:pPr>
        <w:numPr>
          <w:ilvl w:val="0"/>
          <w:numId w:val="7"/>
        </w:numPr>
        <w:ind w:left="0" w:firstLine="640" w:leftChars="0" w:firstLineChars="200"/>
        <w:jc w:val="both"/>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b/>
          <w:bCs/>
          <w:sz w:val="32"/>
          <w:szCs w:val="32"/>
        </w:rPr>
        <w:t>预约记录查看</w:t>
      </w:r>
    </w:p>
    <w:p>
      <w:pPr>
        <w:ind w:left="0" w:firstLine="480" w:leftChars="0" w:firstLineChars="200"/>
        <w:jc w:val="both"/>
      </w:pPr>
      <w:r>
        <w:rPr>
          <w:rFonts w:hint="eastAsia"/>
        </w:rPr>
        <w:t>审核人可在【预约记录】菜单栏查看本人审核角色权限范围内所有已预约事项的情况。</w:t>
      </w:r>
    </w:p>
    <w:p>
      <w:pPr>
        <w:ind w:left="0" w:leftChars="0"/>
        <w:jc w:val="both"/>
      </w:pPr>
      <w:r>
        <w:drawing>
          <wp:inline distT="0" distB="0" distL="114300" distR="114300">
            <wp:extent cx="5266690" cy="2825750"/>
            <wp:effectExtent l="0" t="0" r="6350"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09451" name="图片 8"/>
                    <pic:cNvPicPr>
                      <a:picLocks noChangeAspect="1"/>
                    </pic:cNvPicPr>
                  </pic:nvPicPr>
                  <pic:blipFill>
                    <a:blip xmlns:r="http://schemas.openxmlformats.org/officeDocument/2006/relationships" r:embed="rId27"/>
                    <a:stretch>
                      <a:fillRect/>
                    </a:stretch>
                  </pic:blipFill>
                  <pic:spPr>
                    <a:xfrm>
                      <a:off x="0" y="0"/>
                      <a:ext cx="5266690" cy="2825750"/>
                    </a:xfrm>
                    <a:prstGeom prst="rect">
                      <a:avLst/>
                    </a:prstGeom>
                    <a:noFill/>
                    <a:ln>
                      <a:noFill/>
                    </a:ln>
                  </pic:spPr>
                </pic:pic>
              </a:graphicData>
            </a:graphic>
          </wp:inline>
        </w:drawing>
      </w:r>
    </w:p>
    <w:p>
      <w:pPr>
        <w:ind w:left="0" w:leftChars="0"/>
        <w:jc w:val="both"/>
      </w:pPr>
      <w:r>
        <w:rPr>
          <w:rFonts w:hint="eastAsia"/>
        </w:rPr>
        <w:t>在事项列表中，</w:t>
      </w:r>
      <w:r>
        <w:t>点击【查看详情】可查看预约详情信息以及审</w:t>
      </w:r>
      <w:r>
        <w:rPr>
          <w:rFonts w:hint="eastAsia"/>
        </w:rPr>
        <w:t>核</w:t>
      </w:r>
      <w:r>
        <w:t>进度情况</w:t>
      </w:r>
      <w:r>
        <w:rPr>
          <w:rFonts w:hint="eastAsia"/>
        </w:rPr>
        <w:t>。</w:t>
      </w:r>
    </w:p>
    <w:p>
      <w:pPr>
        <w:ind w:left="0" w:leftChars="0"/>
        <w:jc w:val="both"/>
      </w:pPr>
      <w:r>
        <w:drawing>
          <wp:inline distT="0" distB="0" distL="114300" distR="114300">
            <wp:extent cx="5266690" cy="2825750"/>
            <wp:effectExtent l="0" t="0" r="635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75076" name="图片 9"/>
                    <pic:cNvPicPr>
                      <a:picLocks noChangeAspect="1"/>
                    </pic:cNvPicPr>
                  </pic:nvPicPr>
                  <pic:blipFill>
                    <a:blip xmlns:r="http://schemas.openxmlformats.org/officeDocument/2006/relationships" r:embed="rId28"/>
                    <a:stretch>
                      <a:fillRect/>
                    </a:stretch>
                  </pic:blipFill>
                  <pic:spPr>
                    <a:xfrm>
                      <a:off x="0" y="0"/>
                      <a:ext cx="5266690" cy="2825750"/>
                    </a:xfrm>
                    <a:prstGeom prst="rect">
                      <a:avLst/>
                    </a:prstGeom>
                    <a:noFill/>
                    <a:ln>
                      <a:noFill/>
                    </a:ln>
                  </pic:spPr>
                </pic:pic>
              </a:graphicData>
            </a:graphic>
          </wp:inline>
        </w:drawing>
      </w:r>
    </w:p>
    <w:sectPr>
      <w:pgSz w:w="11906" w:h="16838"/>
      <w:pgMar w:top="1440" w:right="1800" w:bottom="1440" w:left="1800" w:header="851" w:footer="992" w:gutter="0"/>
      <w:pgNumType w:fmt="numberInDash"/>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lef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left="24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ind w:left="24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ind w:left="24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left="24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86A863D1"/>
    <w:multiLevelType w:val="singleLevel"/>
    <w:tmpl w:val="86A863D1"/>
    <w:lvl w:ilvl="0">
      <w:start w:val="1"/>
      <w:numFmt w:val="decimal"/>
      <w:suff w:val="space"/>
      <w:lvlText w:val="%1."/>
      <w:lvlJc w:val="left"/>
    </w:lvl>
  </w:abstractNum>
  <w:abstractNum w:abstractNumId="1">
    <w:nsid w:val="8DACD70E"/>
    <w:multiLevelType w:val="singleLevel"/>
    <w:tmpl w:val="8DACD70E"/>
    <w:lvl w:ilvl="0">
      <w:start w:val="1"/>
      <w:numFmt w:val="chineseCounting"/>
      <w:suff w:val="nothing"/>
      <w:lvlText w:val="%1、"/>
      <w:lvlJc w:val="left"/>
      <w:rPr>
        <w:rFonts w:hint="eastAsia"/>
      </w:rPr>
    </w:lvl>
  </w:abstractNum>
  <w:abstractNum w:abstractNumId="2">
    <w:nsid w:val="9A6FC7EA"/>
    <w:multiLevelType w:val="singleLevel"/>
    <w:tmpl w:val="9A6FC7EA"/>
    <w:lvl w:ilvl="0">
      <w:start w:val="1"/>
      <w:numFmt w:val="decimal"/>
      <w:suff w:val="space"/>
      <w:lvlText w:val="%1."/>
      <w:lvlJc w:val="left"/>
    </w:lvl>
  </w:abstractNum>
  <w:abstractNum w:abstractNumId="3">
    <w:nsid w:val="A5D375A5"/>
    <w:multiLevelType w:val="singleLevel"/>
    <w:tmpl w:val="A5D375A5"/>
    <w:lvl w:ilvl="0">
      <w:start w:val="1"/>
      <w:numFmt w:val="decimal"/>
      <w:suff w:val="space"/>
      <w:lvlText w:val="%1."/>
      <w:lvlJc w:val="left"/>
    </w:lvl>
  </w:abstractNum>
  <w:abstractNum w:abstractNumId="4">
    <w:nsid w:val="B0B0D592"/>
    <w:multiLevelType w:val="singleLevel"/>
    <w:tmpl w:val="B0B0D592"/>
    <w:lvl w:ilvl="0">
      <w:start w:val="2"/>
      <w:numFmt w:val="chineseCounting"/>
      <w:suff w:val="nothing"/>
      <w:lvlText w:val="%1、"/>
      <w:lvlJc w:val="left"/>
      <w:rPr>
        <w:rFonts w:hint="eastAsia"/>
      </w:rPr>
    </w:lvl>
  </w:abstractNum>
  <w:abstractNum w:abstractNumId="5">
    <w:nsid w:val="D40615E0"/>
    <w:multiLevelType w:val="singleLevel"/>
    <w:tmpl w:val="D40615E0"/>
    <w:lvl w:ilvl="0">
      <w:start w:val="1"/>
      <w:numFmt w:val="decimal"/>
      <w:suff w:val="space"/>
      <w:lvlText w:val="%1."/>
      <w:lvlJc w:val="left"/>
    </w:lvl>
  </w:abstractNum>
  <w:abstractNum w:abstractNumId="6">
    <w:nsid w:val="7B3E6605"/>
    <w:multiLevelType w:val="multilevel"/>
    <w:tmpl w:val="7B3E660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5" w:hanging="575"/>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1" w:hanging="115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3" w:hanging="1583"/>
      </w:pPr>
      <w:rPr>
        <w:rFonts w:hint="default"/>
      </w:rPr>
    </w:lvl>
  </w:abstractNum>
  <w:num w:numId="1">
    <w:abstractNumId w:val="6"/>
  </w:num>
  <w:num w:numId="2">
    <w:abstractNumId w:val="1"/>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8B"/>
    <w:rsid w:val="0002177B"/>
    <w:rsid w:val="00072991"/>
    <w:rsid w:val="000B4925"/>
    <w:rsid w:val="000F1B93"/>
    <w:rsid w:val="001A4E62"/>
    <w:rsid w:val="001A4EC8"/>
    <w:rsid w:val="001F3472"/>
    <w:rsid w:val="002045D7"/>
    <w:rsid w:val="002470D7"/>
    <w:rsid w:val="00262C6C"/>
    <w:rsid w:val="002B17A7"/>
    <w:rsid w:val="002C53DA"/>
    <w:rsid w:val="00343A8B"/>
    <w:rsid w:val="003B3584"/>
    <w:rsid w:val="003F4813"/>
    <w:rsid w:val="0045664B"/>
    <w:rsid w:val="004D741E"/>
    <w:rsid w:val="004F471B"/>
    <w:rsid w:val="005076DE"/>
    <w:rsid w:val="00515F14"/>
    <w:rsid w:val="005A37D9"/>
    <w:rsid w:val="005B3836"/>
    <w:rsid w:val="00614412"/>
    <w:rsid w:val="00635936"/>
    <w:rsid w:val="0065215B"/>
    <w:rsid w:val="006E2EAD"/>
    <w:rsid w:val="006F08C6"/>
    <w:rsid w:val="00812C32"/>
    <w:rsid w:val="0085344D"/>
    <w:rsid w:val="00872880"/>
    <w:rsid w:val="00890FF0"/>
    <w:rsid w:val="00943696"/>
    <w:rsid w:val="00943F04"/>
    <w:rsid w:val="00957816"/>
    <w:rsid w:val="009A0DDB"/>
    <w:rsid w:val="009D4B5F"/>
    <w:rsid w:val="009F4706"/>
    <w:rsid w:val="00A2511C"/>
    <w:rsid w:val="00A82543"/>
    <w:rsid w:val="00AC519F"/>
    <w:rsid w:val="00B71B09"/>
    <w:rsid w:val="00B843CB"/>
    <w:rsid w:val="00BB52C2"/>
    <w:rsid w:val="00BC5471"/>
    <w:rsid w:val="00BC561B"/>
    <w:rsid w:val="00C40A11"/>
    <w:rsid w:val="00CA1F70"/>
    <w:rsid w:val="00D442B2"/>
    <w:rsid w:val="00D63F61"/>
    <w:rsid w:val="00DB6CEA"/>
    <w:rsid w:val="00DD2E34"/>
    <w:rsid w:val="00E116D8"/>
    <w:rsid w:val="00E30F98"/>
    <w:rsid w:val="00E9460D"/>
    <w:rsid w:val="00F92285"/>
    <w:rsid w:val="00FC2ACD"/>
    <w:rsid w:val="07750484"/>
    <w:rsid w:val="088C448D"/>
    <w:rsid w:val="091D420B"/>
    <w:rsid w:val="0A23614A"/>
    <w:rsid w:val="0DF25D8D"/>
    <w:rsid w:val="0E735ECD"/>
    <w:rsid w:val="1069097D"/>
    <w:rsid w:val="111C6064"/>
    <w:rsid w:val="114E3535"/>
    <w:rsid w:val="122F37AA"/>
    <w:rsid w:val="12B351A3"/>
    <w:rsid w:val="13826402"/>
    <w:rsid w:val="14DD5FD5"/>
    <w:rsid w:val="15FB1290"/>
    <w:rsid w:val="16376794"/>
    <w:rsid w:val="17346284"/>
    <w:rsid w:val="18810AB8"/>
    <w:rsid w:val="1A7F5753"/>
    <w:rsid w:val="1C8D6DBA"/>
    <w:rsid w:val="1DCC5C3F"/>
    <w:rsid w:val="1EA64BD4"/>
    <w:rsid w:val="202877CF"/>
    <w:rsid w:val="22A939AB"/>
    <w:rsid w:val="252316BB"/>
    <w:rsid w:val="263B4EF2"/>
    <w:rsid w:val="26511ED3"/>
    <w:rsid w:val="27382888"/>
    <w:rsid w:val="2B3247EE"/>
    <w:rsid w:val="2BF51A0F"/>
    <w:rsid w:val="316F31FB"/>
    <w:rsid w:val="340053F5"/>
    <w:rsid w:val="347E5435"/>
    <w:rsid w:val="35DB76CD"/>
    <w:rsid w:val="367C3671"/>
    <w:rsid w:val="36CC2BE9"/>
    <w:rsid w:val="373A6D46"/>
    <w:rsid w:val="38D25BAE"/>
    <w:rsid w:val="395A05A6"/>
    <w:rsid w:val="3A2972E2"/>
    <w:rsid w:val="3A546F7C"/>
    <w:rsid w:val="3D352735"/>
    <w:rsid w:val="3D9D17B7"/>
    <w:rsid w:val="3E657DC2"/>
    <w:rsid w:val="3E753039"/>
    <w:rsid w:val="3FBE4D45"/>
    <w:rsid w:val="428F724E"/>
    <w:rsid w:val="4378353F"/>
    <w:rsid w:val="43CF5A27"/>
    <w:rsid w:val="45704EA4"/>
    <w:rsid w:val="488F6494"/>
    <w:rsid w:val="49FB31BE"/>
    <w:rsid w:val="49FC1D63"/>
    <w:rsid w:val="49FF5F43"/>
    <w:rsid w:val="4A121587"/>
    <w:rsid w:val="4A9E4A7F"/>
    <w:rsid w:val="4CD70428"/>
    <w:rsid w:val="4F161B19"/>
    <w:rsid w:val="53CA75D7"/>
    <w:rsid w:val="572C35BD"/>
    <w:rsid w:val="574434EC"/>
    <w:rsid w:val="5AF349A4"/>
    <w:rsid w:val="5C6914DA"/>
    <w:rsid w:val="5D697CAB"/>
    <w:rsid w:val="5F524793"/>
    <w:rsid w:val="5F980362"/>
    <w:rsid w:val="5FA36A08"/>
    <w:rsid w:val="60392C81"/>
    <w:rsid w:val="60AA0540"/>
    <w:rsid w:val="61BF1B9C"/>
    <w:rsid w:val="62913539"/>
    <w:rsid w:val="653603C7"/>
    <w:rsid w:val="6A416E71"/>
    <w:rsid w:val="6AC178EA"/>
    <w:rsid w:val="6D1724A4"/>
    <w:rsid w:val="6EB43B52"/>
    <w:rsid w:val="6EC241FA"/>
    <w:rsid w:val="705F07D2"/>
    <w:rsid w:val="7175592D"/>
    <w:rsid w:val="779A0C57"/>
    <w:rsid w:val="78D361C0"/>
    <w:rsid w:val="7B02475C"/>
    <w:rsid w:val="7CB3260B"/>
    <w:rsid w:val="7D8A7DA4"/>
    <w:rsid w:val="7D91340D"/>
    <w:rsid w:val="7D964715"/>
  </w:rsids>
  <w:docVars>
    <w:docVar w:name="commondata" w:val="eyJoZGlkIjoiMmFiMmYzYWRlZTE1MDE1NTAwYTYxMTRmMzlmMzVmNm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qFormat="1"/>
    <w:lsdException w:name="footnote text" w:semiHidden="0" w:uiPriority="0" w:unhideWhenUsed="0"/>
    <w:lsdException w:name="annotation text" w:semiHidden="0" w:uiPriority="0" w:unhideWhenUsed="0" w:qFormat="1"/>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qFormat="1"/>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spacing w:line="360" w:lineRule="auto"/>
      <w:ind w:left="100" w:leftChars="100"/>
      <w:jc w:val="center"/>
    </w:pPr>
    <w:rPr>
      <w:rFonts w:ascii="Times New Roman" w:eastAsia="宋体" w:hAnsi="Times New Roman" w:cs="Times New Roman"/>
      <w:kern w:val="2"/>
      <w:sz w:val="24"/>
      <w:szCs w:val="24"/>
      <w:lang w:val="en-US" w:eastAsia="zh-CN" w:bidi="ar-SA"/>
    </w:rPr>
  </w:style>
  <w:style w:type="paragraph" w:styleId="Heading1">
    <w:name w:val="heading 1"/>
    <w:basedOn w:val="Normal"/>
    <w:next w:val="NormalIndent"/>
    <w:autoRedefine/>
    <w:qFormat/>
    <w:pPr>
      <w:keepNext/>
      <w:keepLines/>
      <w:numPr>
        <w:ilvl w:val="0"/>
        <w:numId w:val="1"/>
      </w:numPr>
      <w:spacing w:before="120"/>
      <w:outlineLvl w:val="0"/>
    </w:pPr>
    <w:rPr>
      <w:b/>
      <w:bCs/>
      <w:kern w:val="44"/>
      <w:szCs w:val="44"/>
    </w:rPr>
  </w:style>
  <w:style w:type="paragraph" w:styleId="Heading2">
    <w:name w:val="heading 2"/>
    <w:basedOn w:val="Normal"/>
    <w:next w:val="NormalIndent"/>
    <w:autoRedefine/>
    <w:semiHidden/>
    <w:unhideWhenUsed/>
    <w:qFormat/>
    <w:pPr>
      <w:keepNext/>
      <w:keepLines/>
      <w:numPr>
        <w:ilvl w:val="1"/>
        <w:numId w:val="1"/>
      </w:numPr>
      <w:spacing w:before="50" w:beforeLines="50"/>
      <w:outlineLvl w:val="1"/>
    </w:pPr>
    <w:rPr>
      <w:rFonts w:ascii="Arial" w:hAnsi="Arial"/>
      <w:b/>
      <w:bCs/>
      <w:szCs w:val="32"/>
    </w:rPr>
  </w:style>
  <w:style w:type="paragraph" w:styleId="Heading3">
    <w:name w:val="heading 3"/>
    <w:basedOn w:val="Normal"/>
    <w:next w:val="Normal"/>
    <w:link w:val="3"/>
    <w:autoRedefine/>
    <w:semiHidden/>
    <w:unhideWhenUsed/>
    <w:qFormat/>
    <w:pPr>
      <w:keepNext/>
      <w:keepLines/>
      <w:numPr>
        <w:ilvl w:val="2"/>
        <w:numId w:val="1"/>
      </w:numPr>
      <w:spacing w:before="10"/>
      <w:outlineLvl w:val="2"/>
    </w:pPr>
    <w:rPr>
      <w:b/>
      <w:bCs/>
      <w:szCs w:val="32"/>
    </w:rPr>
  </w:style>
  <w:style w:type="paragraph" w:styleId="Heading4">
    <w:name w:val="heading 4"/>
    <w:basedOn w:val="Normal"/>
    <w:next w:val="Normal"/>
    <w:link w:val="4"/>
    <w:autoRedefine/>
    <w:semiHidden/>
    <w:unhideWhenUsed/>
    <w:qFormat/>
    <w:pPr>
      <w:keepNext/>
      <w:keepLines/>
      <w:numPr>
        <w:ilvl w:val="3"/>
        <w:numId w:val="1"/>
      </w:numPr>
      <w:ind w:left="0" w:firstLine="0"/>
      <w:outlineLvl w:val="3"/>
    </w:pPr>
    <w:rPr>
      <w:rFonts w:ascii="Arial" w:hAnsi="Arial"/>
      <w:b/>
    </w:rPr>
  </w:style>
  <w:style w:type="paragraph" w:styleId="Heading5">
    <w:name w:val="heading 5"/>
    <w:basedOn w:val="Normal"/>
    <w:next w:val="Normal"/>
    <w:autoRedefine/>
    <w:semiHidden/>
    <w:unhideWhenUsed/>
    <w:qFormat/>
    <w:pPr>
      <w:keepNext/>
      <w:keepLines/>
      <w:numPr>
        <w:ilvl w:val="4"/>
        <w:numId w:val="1"/>
      </w:numPr>
      <w:spacing w:before="280" w:after="290" w:line="372" w:lineRule="auto"/>
      <w:outlineLvl w:val="4"/>
    </w:pPr>
    <w:rPr>
      <w:b/>
      <w:sz w:val="28"/>
    </w:rPr>
  </w:style>
  <w:style w:type="paragraph" w:styleId="Heading6">
    <w:name w:val="heading 6"/>
    <w:basedOn w:val="Normal"/>
    <w:next w:val="Normal"/>
    <w:autoRedefine/>
    <w:semiHidden/>
    <w:unhideWhenUsed/>
    <w:qFormat/>
    <w:pPr>
      <w:keepNext/>
      <w:keepLines/>
      <w:numPr>
        <w:ilvl w:val="5"/>
        <w:numId w:val="1"/>
      </w:numPr>
      <w:spacing w:before="240" w:after="64" w:line="317" w:lineRule="auto"/>
      <w:outlineLvl w:val="5"/>
    </w:pPr>
    <w:rPr>
      <w:rFonts w:ascii="Arial" w:eastAsia="黑体" w:hAnsi="Arial"/>
      <w:b/>
    </w:rPr>
  </w:style>
  <w:style w:type="paragraph" w:styleId="Heading7">
    <w:name w:val="heading 7"/>
    <w:basedOn w:val="Normal"/>
    <w:next w:val="Normal"/>
    <w:autoRedefine/>
    <w:semiHidden/>
    <w:unhideWhenUsed/>
    <w:qFormat/>
    <w:pPr>
      <w:keepNext/>
      <w:keepLines/>
      <w:numPr>
        <w:ilvl w:val="6"/>
        <w:numId w:val="1"/>
      </w:numPr>
      <w:spacing w:before="240" w:after="64" w:line="317" w:lineRule="auto"/>
      <w:outlineLvl w:val="6"/>
    </w:pPr>
    <w:rPr>
      <w:b/>
    </w:rPr>
  </w:style>
  <w:style w:type="paragraph" w:styleId="Heading8">
    <w:name w:val="heading 8"/>
    <w:basedOn w:val="Normal"/>
    <w:next w:val="Normal"/>
    <w:autoRedefine/>
    <w:semiHidden/>
    <w:unhideWhenUsed/>
    <w:qFormat/>
    <w:pPr>
      <w:keepNext/>
      <w:keepLines/>
      <w:numPr>
        <w:ilvl w:val="7"/>
        <w:numId w:val="1"/>
      </w:numPr>
      <w:spacing w:before="240" w:after="64" w:line="317" w:lineRule="auto"/>
      <w:outlineLvl w:val="7"/>
    </w:pPr>
    <w:rPr>
      <w:rFonts w:ascii="Arial" w:eastAsia="黑体" w:hAnsi="Arial"/>
    </w:rPr>
  </w:style>
  <w:style w:type="paragraph" w:styleId="Heading9">
    <w:name w:val="heading 9"/>
    <w:basedOn w:val="Normal"/>
    <w:next w:val="Normal"/>
    <w:autoRedefine/>
    <w:semiHidden/>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NormalIndent">
    <w:name w:val="Normal Indent"/>
    <w:basedOn w:val="Normal"/>
    <w:link w:val="a"/>
    <w:autoRedefine/>
    <w:qFormat/>
    <w:pPr>
      <w:spacing w:before="30" w:beforeLines="30" w:after="30" w:afterLines="30"/>
      <w:ind w:left="0" w:firstLine="200" w:leftChars="0" w:firstLineChars="200"/>
    </w:pPr>
    <w:rPr>
      <w:rFonts w:ascii="宋体" w:hAnsi="宋体"/>
      <w:bCs/>
      <w:kern w:val="0"/>
      <w:lang w:bidi="he-IL"/>
    </w:rPr>
  </w:style>
  <w:style w:type="paragraph" w:styleId="CommentText">
    <w:name w:val="annotation text"/>
    <w:basedOn w:val="Normal"/>
    <w:link w:val="a1"/>
    <w:autoRedefine/>
    <w:qFormat/>
    <w:pPr>
      <w:jc w:val="left"/>
    </w:pPr>
  </w:style>
  <w:style w:type="paragraph" w:styleId="TOC3">
    <w:name w:val="toc 3"/>
    <w:basedOn w:val="Normal"/>
    <w:next w:val="Normal"/>
    <w:autoRedefine/>
    <w:qFormat/>
    <w:pPr>
      <w:ind w:left="420" w:firstLine="880" w:firstLineChars="200"/>
      <w:jc w:val="left"/>
    </w:pPr>
    <w:rPr>
      <w:iCs/>
      <w:sz w:val="21"/>
    </w:rPr>
  </w:style>
  <w:style w:type="paragraph" w:styleId="Footer">
    <w:name w:val="footer"/>
    <w:basedOn w:val="Normal"/>
    <w:link w:val="a0"/>
    <w:autoRedefine/>
    <w:qFormat/>
    <w:pPr>
      <w:tabs>
        <w:tab w:val="center" w:pos="4153"/>
        <w:tab w:val="right" w:pos="8306"/>
      </w:tabs>
      <w:snapToGrid w:val="0"/>
      <w:spacing w:line="240" w:lineRule="auto"/>
      <w:jc w:val="left"/>
    </w:pPr>
    <w:rPr>
      <w:sz w:val="18"/>
      <w:szCs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Normal"/>
    <w:next w:val="Normal"/>
    <w:autoRedefine/>
    <w:qFormat/>
    <w:pPr>
      <w:jc w:val="left"/>
    </w:pPr>
    <w:rPr>
      <w:b/>
      <w:bCs/>
      <w:caps/>
      <w:sz w:val="21"/>
    </w:rPr>
  </w:style>
  <w:style w:type="paragraph" w:styleId="TOC2">
    <w:name w:val="toc 2"/>
    <w:basedOn w:val="Normal"/>
    <w:next w:val="Normal"/>
    <w:autoRedefine/>
    <w:qFormat/>
    <w:pPr>
      <w:ind w:left="210" w:firstLine="880" w:firstLineChars="200"/>
      <w:jc w:val="left"/>
    </w:pPr>
    <w:rPr>
      <w:smallCaps/>
      <w:sz w:val="21"/>
    </w:rPr>
  </w:style>
  <w:style w:type="paragraph" w:styleId="CommentSubject">
    <w:name w:val="annotation subject"/>
    <w:basedOn w:val="CommentText"/>
    <w:next w:val="CommentText"/>
    <w:link w:val="a2"/>
    <w:qFormat/>
    <w:rPr>
      <w:b/>
      <w:bCs/>
    </w:rPr>
  </w:style>
  <w:style w:type="character" w:styleId="Hyperlink">
    <w:name w:val="Hyperlink"/>
    <w:basedOn w:val="DefaultParagraphFont"/>
    <w:autoRedefine/>
    <w:qFormat/>
    <w:rPr>
      <w:color w:val="0026E5" w:themeColor="hyperlink"/>
      <w:u w:val="single"/>
      <w14:textFill>
        <w14:solidFill>
          <w14:schemeClr w14:val="hlink"/>
        </w14:solidFill>
      </w14:textFill>
    </w:rPr>
  </w:style>
  <w:style w:type="character" w:styleId="CommentReference">
    <w:name w:val="annotation reference"/>
    <w:basedOn w:val="DefaultParagraphFont"/>
    <w:qFormat/>
    <w:rPr>
      <w:sz w:val="21"/>
      <w:szCs w:val="21"/>
    </w:rPr>
  </w:style>
  <w:style w:type="character" w:customStyle="1" w:styleId="3">
    <w:name w:val="标题 3 字符"/>
    <w:link w:val="Heading3"/>
    <w:autoRedefine/>
    <w:uiPriority w:val="2"/>
    <w:qFormat/>
    <w:rPr>
      <w:rFonts w:eastAsia="宋体"/>
      <w:b/>
      <w:bCs/>
      <w:sz w:val="24"/>
      <w:szCs w:val="32"/>
    </w:rPr>
  </w:style>
  <w:style w:type="character" w:customStyle="1" w:styleId="4">
    <w:name w:val="标题 4 字符"/>
    <w:link w:val="Heading4"/>
    <w:autoRedefine/>
    <w:qFormat/>
    <w:rPr>
      <w:rFonts w:ascii="Arial" w:eastAsia="宋体" w:hAnsi="Arial"/>
      <w:b/>
      <w:sz w:val="28"/>
    </w:rPr>
  </w:style>
  <w:style w:type="character" w:customStyle="1" w:styleId="a">
    <w:name w:val="正文缩进 字符"/>
    <w:link w:val="NormalIndent"/>
    <w:autoRedefine/>
    <w:qFormat/>
    <w:rPr>
      <w:rFonts w:ascii="宋体" w:eastAsia="宋体" w:hAnsi="宋体"/>
      <w:bCs/>
      <w:kern w:val="0"/>
      <w:sz w:val="24"/>
      <w:lang w:bidi="he-IL"/>
    </w:rPr>
  </w:style>
  <w:style w:type="character" w:customStyle="1" w:styleId="a0">
    <w:name w:val="页脚 字符"/>
    <w:basedOn w:val="DefaultParagraphFont"/>
    <w:link w:val="Footer"/>
    <w:autoRedefine/>
    <w:qFormat/>
    <w:rPr>
      <w:kern w:val="2"/>
      <w:sz w:val="18"/>
      <w:szCs w:val="18"/>
    </w:rPr>
  </w:style>
  <w:style w:type="paragraph" w:styleId="ListParagraph">
    <w:name w:val="List Paragraph"/>
    <w:basedOn w:val="Normal"/>
    <w:autoRedefine/>
    <w:uiPriority w:val="99"/>
    <w:qFormat/>
    <w:pPr>
      <w:ind w:firstLine="420" w:firstLineChars="200"/>
    </w:pPr>
  </w:style>
  <w:style w:type="character" w:customStyle="1" w:styleId="a1">
    <w:name w:val="批注文字 字符"/>
    <w:basedOn w:val="DefaultParagraphFont"/>
    <w:link w:val="CommentText"/>
    <w:qFormat/>
    <w:rPr>
      <w:kern w:val="2"/>
      <w:sz w:val="24"/>
      <w:szCs w:val="24"/>
    </w:rPr>
  </w:style>
  <w:style w:type="character" w:customStyle="1" w:styleId="a2">
    <w:name w:val="批注主题 字符"/>
    <w:basedOn w:val="a1"/>
    <w:link w:val="CommentSubject"/>
    <w:qFormat/>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jpe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Pages>
  <Words>3447</Words>
  <Characters>3530</Characters>
  <Application>Microsoft Office Word</Application>
  <DocSecurity>0</DocSecurity>
  <Lines>26</Lines>
  <Paragraphs>7</Paragraphs>
  <ScaleCrop>false</ScaleCrop>
  <Company/>
  <LinksUpToDate>false</LinksUpToDate>
  <CharactersWithSpaces>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吴南泽</cp:lastModifiedBy>
  <cp:revision>51</cp:revision>
  <dcterms:created xsi:type="dcterms:W3CDTF">2023-03-17T03:05:00Z</dcterms:created>
  <dcterms:modified xsi:type="dcterms:W3CDTF">2024-06-06T05:52:26Z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21CE24F6492A49848777BAF1B5C1114B</vt:lpwstr>
  </property>
  <property fmtid="{D5CDD505-2E9C-101B-9397-08002B2CF9AE}" pid="3" name="KSOProductBuildVer">
    <vt:lpwstr>2052-12.1.0.16929</vt:lpwstr>
  </property>
</Properties>
</file>