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高质量专利申请代理服务机构名单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firstLine="0" w:firstLineChars="0"/>
        <w:jc w:val="center"/>
        <w:textAlignment w:val="auto"/>
        <w:rPr>
          <w:rStyle w:val="6"/>
          <w:rFonts w:ascii="Times New Roman" w:hAnsi="Times New Roman" w:eastAsia="仿宋_GB2312" w:cs="方正仿宋_gbk"/>
          <w:b/>
          <w:bCs w:val="0"/>
          <w:i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Style w:val="6"/>
          <w:rFonts w:ascii="Times New Roman" w:hAnsi="Times New Roman" w:eastAsia="仿宋_GB2312" w:cs="方正仿宋_gbk"/>
          <w:b/>
          <w:bCs w:val="0"/>
          <w:i w:val="0"/>
          <w:caps w:val="0"/>
          <w:color w:val="383838"/>
          <w:spacing w:val="0"/>
          <w:sz w:val="32"/>
          <w:szCs w:val="32"/>
          <w:shd w:val="clear" w:fill="FFFFFF"/>
        </w:rPr>
        <w:t>（按</w:t>
      </w:r>
      <w:r>
        <w:rPr>
          <w:rStyle w:val="6"/>
          <w:rFonts w:hint="eastAsia" w:ascii="Times New Roman" w:hAnsi="Times New Roman" w:eastAsia="仿宋_GB2312" w:cs="方正仿宋_gbk"/>
          <w:b/>
          <w:bCs w:val="0"/>
          <w:i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机构名称</w:t>
      </w:r>
      <w:r>
        <w:rPr>
          <w:rStyle w:val="6"/>
          <w:rFonts w:ascii="Times New Roman" w:hAnsi="Times New Roman" w:eastAsia="仿宋_GB2312" w:cs="方正仿宋_gbk"/>
          <w:b/>
          <w:bCs w:val="0"/>
          <w:i w:val="0"/>
          <w:caps w:val="0"/>
          <w:color w:val="383838"/>
          <w:spacing w:val="0"/>
          <w:sz w:val="32"/>
          <w:szCs w:val="32"/>
          <w:shd w:val="clear" w:fill="FFFFFF"/>
        </w:rPr>
        <w:t>拼音排序）</w:t>
      </w:r>
    </w:p>
    <w:p>
      <w:pPr>
        <w:rPr>
          <w:rFonts w:hint="eastAsia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660"/>
        <w:gridCol w:w="1170"/>
        <w:gridCol w:w="212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/>
                <w:bCs w:val="0"/>
                <w:i w:val="0"/>
                <w:caps w:val="0"/>
                <w:color w:val="383838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/>
                <w:bCs w:val="0"/>
                <w:i w:val="0"/>
                <w:caps w:val="0"/>
                <w:color w:val="383838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序号</w:t>
            </w:r>
          </w:p>
        </w:tc>
        <w:tc>
          <w:tcPr>
            <w:tcW w:w="1560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/>
                <w:bCs w:val="0"/>
                <w:i w:val="0"/>
                <w:caps w:val="0"/>
                <w:color w:val="383838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机构名称</w:t>
            </w:r>
          </w:p>
        </w:tc>
        <w:tc>
          <w:tcPr>
            <w:tcW w:w="686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43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19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</w:tcPr>
          <w:p>
            <w:pPr>
              <w:adjustRightInd w:val="0"/>
              <w:snapToGrid w:val="0"/>
              <w:jc w:val="center"/>
              <w:rPr>
                <w:rStyle w:val="6"/>
                <w:rFonts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pct"/>
          </w:tcPr>
          <w:p>
            <w:pPr>
              <w:adjustRightInd w:val="0"/>
              <w:snapToGrid w:val="0"/>
              <w:jc w:val="center"/>
              <w:rPr>
                <w:rStyle w:val="6"/>
                <w:rFonts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北京集佳知识产权代理有限公司</w:t>
            </w:r>
          </w:p>
        </w:tc>
        <w:tc>
          <w:tcPr>
            <w:tcW w:w="686" w:type="pct"/>
          </w:tcPr>
          <w:p>
            <w:pPr>
              <w:adjustRightInd w:val="0"/>
              <w:snapToGrid w:val="0"/>
              <w:jc w:val="center"/>
              <w:rPr>
                <w:rStyle w:val="6"/>
                <w:rFonts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刘思言</w:t>
            </w:r>
          </w:p>
        </w:tc>
        <w:tc>
          <w:tcPr>
            <w:tcW w:w="1243" w:type="pct"/>
          </w:tcPr>
          <w:p>
            <w:pPr>
              <w:adjustRightInd w:val="0"/>
              <w:snapToGrid w:val="0"/>
              <w:jc w:val="center"/>
              <w:rPr>
                <w:rStyle w:val="6"/>
                <w:rFonts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13672455670/020-38813588-861</w:t>
            </w:r>
          </w:p>
        </w:tc>
        <w:tc>
          <w:tcPr>
            <w:tcW w:w="1019" w:type="pct"/>
          </w:tcPr>
          <w:p>
            <w:pPr>
              <w:adjustRightInd w:val="0"/>
              <w:snapToGrid w:val="0"/>
              <w:jc w:val="center"/>
              <w:rPr>
                <w:rStyle w:val="6"/>
                <w:rFonts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sysupat</w:t>
            </w:r>
            <w:r>
              <w:rPr>
                <w:rStyle w:val="6"/>
                <w:rFonts w:hint="eastAsia" w:ascii="Times New Roman" w:hAnsi="Times New Roman" w:eastAsia="仿宋_GB2312" w:cs="方正仿宋_gbk"/>
                <w:bCs/>
                <w:color w:val="auto"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chinajijia.com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15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广州华进联合专利商标代理有限公司</w:t>
            </w:r>
          </w:p>
        </w:tc>
        <w:tc>
          <w:tcPr>
            <w:tcW w:w="6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蔡文雅</w:t>
            </w:r>
          </w:p>
        </w:tc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18588822735</w:t>
            </w:r>
          </w:p>
        </w:tc>
        <w:tc>
          <w:tcPr>
            <w:tcW w:w="10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caiwy@aciplaw.com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15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广州三环专利商标代理有限公司</w:t>
            </w:r>
          </w:p>
        </w:tc>
        <w:tc>
          <w:tcPr>
            <w:tcW w:w="6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王伟</w:t>
            </w:r>
          </w:p>
        </w:tc>
        <w:tc>
          <w:tcPr>
            <w:tcW w:w="12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18011850679</w:t>
            </w:r>
          </w:p>
        </w:tc>
        <w:tc>
          <w:tcPr>
            <w:tcW w:w="10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方正仿宋_gbk"/>
                <w:b w:val="0"/>
                <w:bCs/>
                <w:i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val="en-US" w:eastAsia="zh-CN"/>
              </w:rPr>
              <w:t>wangwei@scihead.com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北京集佳知识产权代理有限公司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420" w:firstLineChars="200"/>
        <w:textAlignment w:val="auto"/>
        <w:rPr>
          <w:rFonts w:ascii="Times New Roman" w:hAnsi="Times New Roman" w:eastAsia="仿宋_GB2312"/>
          <w:color w:val="222222"/>
          <w:sz w:val="21"/>
          <w:szCs w:val="21"/>
        </w:rPr>
      </w:pPr>
      <w:r>
        <w:rPr>
          <w:rFonts w:ascii="Times New Roman" w:hAnsi="Times New Roman" w:eastAsia="仿宋_GB2312"/>
          <w:color w:val="222222"/>
          <w:sz w:val="21"/>
          <w:szCs w:val="21"/>
        </w:rPr>
        <w:t>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北京集佳知识产权代理有限公司于1994年成立，总部设于北京，在中国设有20 余个分支机构，并在日本、美国、德国设有分所。集佳设有律师事务所、咨询公司、评估公司、运营平台，是国内规模最大的综合性事务所之一，能为客户提供全链条的知识产权法律服务。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◆现有员工1300 余人，其中执业专利代理师270余人，商标代理师 60余人，律师 70余人。</w:t>
      </w:r>
      <w:r>
        <w:rPr>
          <w:rFonts w:ascii="Times New Roman" w:hAnsi="Times New Roman" w:eastAsia="仿宋_GB2312" w:cs="仿宋_GB2312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◆庞大的专利代理量，使集佳在包括医药、生物、化学、材料、电子、电气、通信、软件、工程机械等多个专业领域具有极其丰富的撰写经验。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◆ 多年来，集佳代理的专利获中国专利奖数量名列前茅。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◆ 截至目前，集佳以超过7000 件PCT国际申请代理量，在全国及全球事务所中排名前列。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◆ 为中国大陆的数千家企业在国外 170 多个国家和地区办理了商标、专利、版权事宜。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◆集佳成熟、完善的产业链配置可以全面、体系、高效地为国内外客户提供高价值专利培育、专利布局与运营、成果转化、知识产权诉讼、专利价值评估等综合性服务。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收费标准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37"/>
        <w:gridCol w:w="2127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收费标准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1242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发明专利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12750元/件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PCT国际专利</w:t>
            </w:r>
          </w:p>
        </w:tc>
        <w:tc>
          <w:tcPr>
            <w:tcW w:w="1242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12750元/件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0" w:firstLineChars="0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广州华进联合专利商标代理有限公司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420" w:firstLineChars="200"/>
        <w:textAlignment w:val="auto"/>
        <w:rPr>
          <w:rFonts w:ascii="Times New Roman" w:hAnsi="Times New Roman" w:eastAsia="仿宋_GB2312"/>
          <w:color w:val="22222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华进联合专利商标代理有限公司成立于1999年，总人数达900余人，其中90%职员具有本科以上学历，40%职员拥有硕士以上学历，5%的职员拥有博士学历或海外留学经历。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♦专业团队成员具备律师、专利代理师等多种从业资格，核心成员具有十年以上的知识产权从业经验。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♦专业范围覆盖生物化学与分子生物学、微生物学、药物化学、医药生物学、高分子、神经生物学、通信、信号与信息、光信息、电子科学技术、应用物理及机械设计及自动化等领域。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♦重点推出高价值专利的培育、检索、挖掘、申请及布局，为了保证专利申请的高质量，实施三级审核制度，团队协助方式。同时我们代理的一些专利获得国家、省、市专利奖等。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公司依托专业团队为国内外客户提供全面化、多层次、一站式的知识产权服务，业务范围涵盖国内及涉外专利、知识产权融资与交易，知识产权保护及诉讼，专利信息服务与预警分析等。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收费标准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37"/>
        <w:gridCol w:w="2127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1254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收费标准</w:t>
            </w:r>
          </w:p>
        </w:tc>
        <w:tc>
          <w:tcPr>
            <w:tcW w:w="1248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1242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发明专利</w:t>
            </w:r>
          </w:p>
        </w:tc>
        <w:tc>
          <w:tcPr>
            <w:tcW w:w="1254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12750元</w:t>
            </w:r>
          </w:p>
        </w:tc>
        <w:tc>
          <w:tcPr>
            <w:tcW w:w="1248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PCT国际专利</w:t>
            </w:r>
          </w:p>
        </w:tc>
        <w:tc>
          <w:tcPr>
            <w:tcW w:w="1242" w:type="pct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12750元</w:t>
            </w:r>
          </w:p>
        </w:tc>
      </w:tr>
    </w:tbl>
    <w:p>
      <w:pPr>
        <w:widowControl/>
        <w:shd w:val="clear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广州三环专利商标代理有限公司</w:t>
      </w:r>
    </w:p>
    <w:p>
      <w:pPr>
        <w:widowControl/>
        <w:shd w:val="clear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三环知识产权始建于1986年，前身为中山医科大学下属的专利事务所，旗下拥有全球30家分公司，致力为全球企事业单位提供知识产权全链条服务，为科技创新保驾护航。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三环知识产权所获荣誉包括广东省专利代理协会会长单位、2019年度中国专利代理十强、2018年度中国知识产权诉讼优秀代理机构、2017年度广东省发明专利与PCT国际专利代理量第一名、2019年度发明专利授权量华南第一名等，拥有国家知识产权专家库入选专家、国家知识产权局 “百千万知识产权人才工程”人才等多名专家，近三年代理的专利中获得中国专利金奖2件、中国专利银奖2件、中国专利优秀奖39件，服务客户包括：腾讯、大疆、OPPO、无线电集团、国家电网、3M、广药集团、中山大学、广州大学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收费标准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37"/>
        <w:gridCol w:w="2127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类型</w:t>
            </w:r>
          </w:p>
        </w:tc>
        <w:tc>
          <w:tcPr>
            <w:tcW w:w="12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收费标准</w:t>
            </w:r>
          </w:p>
        </w:tc>
        <w:tc>
          <w:tcPr>
            <w:tcW w:w="124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类型</w:t>
            </w: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>发明专利</w:t>
            </w:r>
          </w:p>
        </w:tc>
        <w:tc>
          <w:tcPr>
            <w:tcW w:w="12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>13000元/件</w:t>
            </w:r>
          </w:p>
        </w:tc>
        <w:tc>
          <w:tcPr>
            <w:tcW w:w="124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>PCT国际专利</w:t>
            </w:r>
          </w:p>
        </w:tc>
        <w:tc>
          <w:tcPr>
            <w:tcW w:w="12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>13000元/件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00A31"/>
    <w:rsid w:val="4A8E063C"/>
    <w:rsid w:val="4C8D7020"/>
    <w:rsid w:val="519252BB"/>
    <w:rsid w:val="55E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王平</cp:lastModifiedBy>
  <dcterms:modified xsi:type="dcterms:W3CDTF">2020-04-13T01:37:41Z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